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Pr="00403D5D" w:rsidRDefault="00627F71" w:rsidP="00627F71">
      <w:pPr>
        <w:jc w:val="center"/>
        <w:rPr>
          <w:b/>
          <w:noProof/>
          <w:sz w:val="28"/>
          <w:szCs w:val="28"/>
        </w:rPr>
      </w:pPr>
      <w:r w:rsidRPr="00403D5D">
        <w:rPr>
          <w:b/>
          <w:noProof/>
          <w:sz w:val="28"/>
          <w:szCs w:val="28"/>
        </w:rPr>
        <w:t>Zadávací dokumentace k</w:t>
      </w:r>
      <w:r w:rsidR="009102CB">
        <w:rPr>
          <w:b/>
          <w:noProof/>
          <w:sz w:val="28"/>
          <w:szCs w:val="28"/>
        </w:rPr>
        <w:t> výběrovému řízení, zakázce</w:t>
      </w:r>
      <w:r w:rsidR="0086472C">
        <w:rPr>
          <w:b/>
          <w:noProof/>
          <w:sz w:val="28"/>
          <w:szCs w:val="28"/>
        </w:rPr>
        <w:t xml:space="preserve"> </w:t>
      </w:r>
    </w:p>
    <w:p w:rsidR="00AF26B7" w:rsidRDefault="00AF26B7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986"/>
      </w:tblGrid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 w:rsidR="005D6421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8C772F" w:rsidP="00CC5411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109</w:t>
            </w:r>
            <w:r w:rsidR="00627F71" w:rsidRPr="00FD4B33">
              <w:rPr>
                <w:sz w:val="20"/>
              </w:rPr>
              <w:t>/1</w:t>
            </w:r>
            <w:r w:rsidR="00CC5411">
              <w:rPr>
                <w:sz w:val="20"/>
              </w:rPr>
              <w:t>5</w:t>
            </w:r>
            <w:r w:rsidR="00627F71" w:rsidRPr="00FD4B33">
              <w:rPr>
                <w:sz w:val="20"/>
              </w:rPr>
              <w:t>/OCN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 w:rsidR="009102CB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CC5411" w:rsidP="008C772F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 xml:space="preserve">Oprava </w:t>
            </w:r>
            <w:r w:rsidR="008C772F">
              <w:rPr>
                <w:sz w:val="20"/>
              </w:rPr>
              <w:t xml:space="preserve">nátěrů potrubního mostu, sklad </w:t>
            </w:r>
            <w:r>
              <w:rPr>
                <w:sz w:val="20"/>
              </w:rPr>
              <w:t>ČEPRO, a.s.</w:t>
            </w:r>
            <w:r w:rsidR="008C772F">
              <w:rPr>
                <w:sz w:val="20"/>
              </w:rPr>
              <w:t>, Třemošná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 w:rsidR="00E10099"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627F71" w:rsidRPr="009B757C" w:rsidRDefault="00627F71" w:rsidP="005D6421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Stavební práce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FD4B33" w:rsidRPr="009B757C" w:rsidRDefault="00FD4B33" w:rsidP="008C772F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vAlign w:val="center"/>
          </w:tcPr>
          <w:p w:rsidR="00627F71" w:rsidRPr="009B757C" w:rsidRDefault="00BE1112" w:rsidP="008059B2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8059B2">
              <w:rPr>
                <w:b w:val="0"/>
                <w:sz w:val="20"/>
              </w:rPr>
              <w:t>8</w:t>
            </w:r>
            <w:r>
              <w:rPr>
                <w:b w:val="0"/>
                <w:sz w:val="20"/>
              </w:rPr>
              <w:t>. 5. 2015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ČEPRO, a.s. se sídlem: Dělnická 213/12 , </w:t>
            </w:r>
            <w:r w:rsidR="003B480C">
              <w:t xml:space="preserve">Holešovice, </w:t>
            </w:r>
            <w:r w:rsidRPr="00FD4B33">
              <w:t>170</w:t>
            </w:r>
            <w:r w:rsidR="0016094E">
              <w:t xml:space="preserve"> </w:t>
            </w:r>
            <w:r w:rsidRPr="00FD4B33">
              <w:t>0</w:t>
            </w:r>
            <w:r w:rsidR="003B480C">
              <w:t>0</w:t>
            </w:r>
            <w:r w:rsidRPr="00FD4B33">
              <w:t xml:space="preserve"> Praha 7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IČ: 60193531,</w:t>
            </w:r>
            <w:r w:rsidR="005D6421">
              <w:t xml:space="preserve"> </w:t>
            </w:r>
            <w:r w:rsidR="00FD4B33">
              <w:t>D</w:t>
            </w:r>
            <w:r w:rsidRPr="00FD4B33">
              <w:t>IČ:  CZ 601 93 531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zapsaná v obchodním rejstříku u Městského soudu v Praze pod spis. zn. B 2341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</w:r>
            <w:r w:rsidRPr="00FD4B33">
              <w:tab/>
              <w:t xml:space="preserve">Mgr. Jan </w:t>
            </w:r>
            <w:proofErr w:type="spellStart"/>
            <w:r w:rsidRPr="00FD4B33">
              <w:t>Duspěva</w:t>
            </w:r>
            <w:proofErr w:type="spellEnd"/>
            <w:r w:rsidRPr="00FD4B33">
              <w:t>, předseda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403D5D" w:rsidRPr="00FD4B33">
              <w:tab/>
            </w:r>
            <w:r w:rsidR="00403D5D" w:rsidRPr="00FD4B33">
              <w:tab/>
            </w:r>
            <w:r w:rsidRPr="00FD4B33">
              <w:tab/>
              <w:t>Ing. Ladislav Staněk, člen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6151D0" w:rsidRPr="006151D0" w:rsidRDefault="006151D0" w:rsidP="005D642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6151D0">
              <w:rPr>
                <w:rFonts w:cs="Arial"/>
              </w:rPr>
              <w:t xml:space="preserve">Ing. Ivana Ševecová tel.: 221 968 109    </w:t>
            </w:r>
            <w:hyperlink r:id="rId9" w:history="1">
              <w:r w:rsidRPr="006151D0">
                <w:rPr>
                  <w:rStyle w:val="Hypertextovodkaz"/>
                  <w:rFonts w:cs="Arial"/>
                </w:rPr>
                <w:t>Ivana.sevecova@ceproas</w:t>
              </w:r>
            </w:hyperlink>
            <w:r w:rsidRPr="006151D0">
              <w:rPr>
                <w:rFonts w:cs="Arial"/>
                <w:u w:val="single"/>
              </w:rPr>
              <w:t>.cz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6151D0" w:rsidRDefault="008C772F" w:rsidP="005D6421">
            <w:pPr>
              <w:pStyle w:val="Hlavnnadpis"/>
              <w:jc w:val="left"/>
              <w:rPr>
                <w:rStyle w:val="Hypertextovodkaz"/>
                <w:b w:val="0"/>
                <w:sz w:val="20"/>
              </w:rPr>
            </w:pPr>
            <w:r>
              <w:rPr>
                <w:b w:val="0"/>
                <w:sz w:val="20"/>
              </w:rPr>
              <w:t>Pavel Berg</w:t>
            </w:r>
            <w:r w:rsidR="00CC5411">
              <w:rPr>
                <w:b w:val="0"/>
                <w:sz w:val="20"/>
              </w:rPr>
              <w:t xml:space="preserve">, </w:t>
            </w:r>
            <w:r>
              <w:rPr>
                <w:b w:val="0"/>
                <w:sz w:val="20"/>
              </w:rPr>
              <w:t>734 419 371</w:t>
            </w:r>
            <w:r w:rsidR="00CC5411">
              <w:rPr>
                <w:b w:val="0"/>
                <w:sz w:val="20"/>
              </w:rPr>
              <w:t xml:space="preserve">, </w:t>
            </w:r>
            <w:r w:rsidR="006151D0" w:rsidRPr="006151D0">
              <w:rPr>
                <w:b w:val="0"/>
                <w:sz w:val="20"/>
              </w:rPr>
              <w:t xml:space="preserve"> </w:t>
            </w:r>
            <w:hyperlink r:id="rId10" w:history="1">
              <w:r w:rsidR="00A7326B" w:rsidRPr="00A859E0">
                <w:rPr>
                  <w:rStyle w:val="Hypertextovodkaz"/>
                  <w:b w:val="0"/>
                  <w:sz w:val="20"/>
                </w:rPr>
                <w:t>pavel.berg@ceproas.cz</w:t>
              </w:r>
            </w:hyperlink>
          </w:p>
          <w:p w:rsidR="00CC5411" w:rsidRPr="00CC5411" w:rsidRDefault="00CC5411" w:rsidP="00CC541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6151D0" w:rsidRPr="00AB722A" w:rsidRDefault="008059B2" w:rsidP="005D6421">
            <w:pPr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</w:t>
            </w:r>
            <w:r w:rsidR="00BE1112">
              <w:rPr>
                <w:b/>
                <w:color w:val="FF0000"/>
              </w:rPr>
              <w:t>. 6. 2015</w:t>
            </w:r>
            <w:r>
              <w:rPr>
                <w:b/>
                <w:color w:val="FF0000"/>
              </w:rPr>
              <w:t xml:space="preserve"> (pátek)</w:t>
            </w:r>
            <w:r w:rsidR="00884172">
              <w:rPr>
                <w:b/>
                <w:color w:val="FF0000"/>
              </w:rPr>
              <w:t xml:space="preserve"> do 10:00 hodin</w:t>
            </w:r>
            <w:bookmarkStart w:id="0" w:name="_GoBack"/>
            <w:bookmarkEnd w:id="0"/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6151D0" w:rsidRDefault="006151D0" w:rsidP="005D6421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1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6151D0" w:rsidRPr="006151D0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 w:rsidR="003B480C"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8C772F" w:rsidP="005D6421">
            <w:pPr>
              <w:jc w:val="left"/>
              <w:rPr>
                <w:b/>
              </w:rPr>
            </w:pPr>
            <w:r>
              <w:rPr>
                <w:b/>
              </w:rPr>
              <w:t>červenec 2015</w:t>
            </w:r>
            <w:r w:rsidR="00BE1112">
              <w:rPr>
                <w:b/>
              </w:rPr>
              <w:t xml:space="preserve"> (6. 7. 2015)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 w:rsidR="003B480C">
              <w:rPr>
                <w:sz w:val="22"/>
                <w:szCs w:val="22"/>
              </w:rPr>
              <w:t>/doba trvání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8C772F" w:rsidP="005D6421">
            <w:pPr>
              <w:jc w:val="left"/>
              <w:rPr>
                <w:b/>
              </w:rPr>
            </w:pPr>
            <w:r>
              <w:rPr>
                <w:b/>
              </w:rPr>
              <w:t>srpen 2015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6151D0" w:rsidRPr="006151D0" w:rsidRDefault="008C772F" w:rsidP="005D6421">
            <w:pPr>
              <w:jc w:val="left"/>
            </w:pPr>
            <w:r>
              <w:t>ČEPRO, a.s</w:t>
            </w:r>
            <w:r w:rsidR="00CC5411">
              <w:t>.</w:t>
            </w:r>
            <w:r w:rsidR="000C2A3D">
              <w:t xml:space="preserve">, </w:t>
            </w:r>
            <w:r>
              <w:t xml:space="preserve">sklad Třemošná, </w:t>
            </w:r>
            <w:r w:rsidR="009C0037">
              <w:t xml:space="preserve">č.p.1057, </w:t>
            </w:r>
            <w:r>
              <w:t>PSČ 330 11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FD4B33" w:rsidRPr="00D738D4" w:rsidRDefault="00FD4B33" w:rsidP="005D6421">
            <w:pPr>
              <w:pStyle w:val="Hlavnnadpis"/>
              <w:jc w:val="left"/>
              <w:rPr>
                <w:sz w:val="20"/>
              </w:rPr>
            </w:pPr>
            <w:r w:rsidRPr="00D738D4">
              <w:rPr>
                <w:sz w:val="20"/>
              </w:rPr>
              <w:t>Nejnižší nabídková cena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FD4B33" w:rsidRPr="006151D0" w:rsidRDefault="005D6421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FD4B33" w:rsidRPr="006151D0">
              <w:rPr>
                <w:b w:val="0"/>
                <w:sz w:val="20"/>
              </w:rPr>
              <w:t xml:space="preserve"> dnů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403D5D" w:rsidP="00403D5D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Termín </w:t>
            </w:r>
            <w:r w:rsidR="001655E6">
              <w:rPr>
                <w:sz w:val="22"/>
                <w:szCs w:val="22"/>
              </w:rPr>
              <w:t>prohlídky místa plnění (</w:t>
            </w:r>
            <w:r>
              <w:rPr>
                <w:sz w:val="22"/>
                <w:szCs w:val="22"/>
              </w:rPr>
              <w:t>m</w:t>
            </w:r>
            <w:r w:rsidR="005D6421">
              <w:rPr>
                <w:sz w:val="22"/>
                <w:szCs w:val="22"/>
              </w:rPr>
              <w:t>ístní</w:t>
            </w:r>
            <w:r>
              <w:rPr>
                <w:sz w:val="22"/>
                <w:szCs w:val="22"/>
              </w:rPr>
              <w:t>ho</w:t>
            </w:r>
            <w:r w:rsidR="005D6421">
              <w:rPr>
                <w:sz w:val="22"/>
                <w:szCs w:val="22"/>
              </w:rPr>
              <w:t xml:space="preserve"> šetření</w:t>
            </w:r>
            <w:r w:rsidR="001655E6">
              <w:rPr>
                <w:sz w:val="22"/>
                <w:szCs w:val="22"/>
              </w:rPr>
              <w:t>)</w:t>
            </w:r>
          </w:p>
        </w:tc>
        <w:tc>
          <w:tcPr>
            <w:tcW w:w="5986" w:type="dxa"/>
            <w:vAlign w:val="center"/>
          </w:tcPr>
          <w:p w:rsidR="00FD4B33" w:rsidRPr="00AB722A" w:rsidRDefault="008059B2" w:rsidP="008059B2">
            <w:pPr>
              <w:pStyle w:val="Hlavnnadpis"/>
              <w:jc w:val="left"/>
              <w:rPr>
                <w:sz w:val="20"/>
                <w:highlight w:val="green"/>
              </w:rPr>
            </w:pPr>
            <w:r>
              <w:rPr>
                <w:sz w:val="20"/>
              </w:rPr>
              <w:t>4</w:t>
            </w:r>
            <w:r w:rsidR="00947DD4" w:rsidRPr="008059B2">
              <w:rPr>
                <w:sz w:val="20"/>
              </w:rPr>
              <w:t>.</w:t>
            </w:r>
            <w:r w:rsidR="00E410FA" w:rsidRPr="008059B2">
              <w:rPr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 w:rsidR="00947DD4" w:rsidRPr="008059B2">
              <w:rPr>
                <w:sz w:val="20"/>
              </w:rPr>
              <w:t>.</w:t>
            </w:r>
            <w:r w:rsidR="00E410FA" w:rsidRPr="008059B2">
              <w:rPr>
                <w:sz w:val="20"/>
              </w:rPr>
              <w:t xml:space="preserve"> </w:t>
            </w:r>
            <w:r w:rsidR="00947DD4" w:rsidRPr="008059B2">
              <w:rPr>
                <w:sz w:val="20"/>
              </w:rPr>
              <w:t xml:space="preserve">2015 </w:t>
            </w:r>
            <w:r>
              <w:rPr>
                <w:sz w:val="20"/>
              </w:rPr>
              <w:t xml:space="preserve">(čtvrtek) </w:t>
            </w:r>
            <w:r w:rsidR="00E410FA" w:rsidRPr="008059B2">
              <w:rPr>
                <w:sz w:val="20"/>
              </w:rPr>
              <w:t>do</w:t>
            </w:r>
            <w:r w:rsidR="00947DD4" w:rsidRPr="008059B2">
              <w:rPr>
                <w:sz w:val="20"/>
              </w:rPr>
              <w:t xml:space="preserve"> 9:00</w:t>
            </w:r>
            <w:r w:rsidR="00E410FA" w:rsidRPr="008059B2">
              <w:rPr>
                <w:sz w:val="20"/>
              </w:rPr>
              <w:t xml:space="preserve"> hodin</w:t>
            </w:r>
            <w:r w:rsidR="00947DD4" w:rsidRPr="00AB722A">
              <w:rPr>
                <w:sz w:val="20"/>
              </w:rPr>
              <w:t xml:space="preserve"> </w:t>
            </w:r>
          </w:p>
        </w:tc>
      </w:tr>
      <w:tr w:rsidR="00FD4B33" w:rsidRPr="00EB4766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9102CB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FD4B33" w:rsidRPr="00EB4766" w:rsidRDefault="009102CB" w:rsidP="00CB0FA4">
            <w:pPr>
              <w:pStyle w:val="Hlavnnadpis"/>
              <w:jc w:val="left"/>
              <w:rPr>
                <w:b w:val="0"/>
                <w:sz w:val="20"/>
              </w:rPr>
            </w:pPr>
            <w:r w:rsidRPr="00EB4766">
              <w:rPr>
                <w:b w:val="0"/>
                <w:sz w:val="20"/>
              </w:rPr>
              <w:t xml:space="preserve">Bližší obchodní a platební podmínky jsou uvedeny v příloze č. </w:t>
            </w:r>
            <w:r w:rsidR="00CB0FA4">
              <w:rPr>
                <w:b w:val="0"/>
                <w:sz w:val="20"/>
              </w:rPr>
              <w:t>2</w:t>
            </w:r>
            <w:r w:rsidRPr="00EB4766">
              <w:rPr>
                <w:b w:val="0"/>
                <w:sz w:val="20"/>
              </w:rPr>
              <w:t xml:space="preserve"> této zadávací dokumentace.</w:t>
            </w:r>
          </w:p>
        </w:tc>
      </w:tr>
    </w:tbl>
    <w:p w:rsidR="00722476" w:rsidRDefault="00722476" w:rsidP="00722476">
      <w:pPr>
        <w:pStyle w:val="01-L"/>
        <w:numPr>
          <w:ilvl w:val="0"/>
          <w:numId w:val="0"/>
        </w:numPr>
        <w:ind w:left="17"/>
        <w:jc w:val="both"/>
      </w:pPr>
      <w:bookmarkStart w:id="1" w:name="_Toc273535865"/>
    </w:p>
    <w:p w:rsidR="00AC4B33" w:rsidRDefault="00AC4B33" w:rsidP="00722476">
      <w:pPr>
        <w:pStyle w:val="01-L"/>
      </w:pPr>
      <w:r>
        <w:lastRenderedPageBreak/>
        <w:t>Rozsah a technické podmínky</w:t>
      </w:r>
      <w:bookmarkEnd w:id="1"/>
      <w:r w:rsidR="002718BE">
        <w:t xml:space="preserve"> zakázky</w:t>
      </w:r>
    </w:p>
    <w:p w:rsidR="00352863" w:rsidRDefault="00352863" w:rsidP="00352863"/>
    <w:p w:rsidR="002718BE" w:rsidRPr="004E0E07" w:rsidRDefault="002718BE" w:rsidP="004E0E07">
      <w:pPr>
        <w:pStyle w:val="Nadpis2"/>
      </w:pPr>
      <w:bookmarkStart w:id="2" w:name="_Toc263143227"/>
      <w:r w:rsidRPr="004E0E07">
        <w:t>Vymezení předmětu zakázky</w:t>
      </w:r>
    </w:p>
    <w:p w:rsidR="00951E00" w:rsidRDefault="002718BE" w:rsidP="008C772F">
      <w:r>
        <w:t xml:space="preserve">Předmětem </w:t>
      </w:r>
      <w:r w:rsidR="008C772F">
        <w:t xml:space="preserve">zakázky je zajištění stavebních </w:t>
      </w:r>
      <w:r w:rsidR="000C4AC1">
        <w:t xml:space="preserve">a souvisejících </w:t>
      </w:r>
      <w:r w:rsidR="008C772F">
        <w:t>prací</w:t>
      </w:r>
      <w:r w:rsidR="000C4AC1">
        <w:t xml:space="preserve"> a služeb</w:t>
      </w:r>
      <w:r w:rsidR="008C772F">
        <w:t xml:space="preserve"> spočívajících v provedení díla: opravy nátěru ocelového potrubního </w:t>
      </w:r>
      <w:r w:rsidR="008C772F" w:rsidRPr="0088781B">
        <w:t xml:space="preserve">mostu </w:t>
      </w:r>
      <w:r w:rsidR="00951E00" w:rsidRPr="0088781B">
        <w:t>včetně ocelového potrubí</w:t>
      </w:r>
      <w:r w:rsidR="00951E00">
        <w:t xml:space="preserve"> </w:t>
      </w:r>
      <w:r w:rsidR="008C772F">
        <w:t xml:space="preserve">mezi objekty „hřeben 230“ a „výdejní lávky 191“ o celkové délce 73 m. Potrubní most </w:t>
      </w:r>
      <w:r w:rsidR="00951E00">
        <w:t xml:space="preserve">je tvořen ocelovou konstrukcí, která podpírá ocelové potrubí, ve kterém protékají pohonné hmoty (benzín, nafta). </w:t>
      </w:r>
    </w:p>
    <w:p w:rsidR="00951E00" w:rsidRDefault="00951E00" w:rsidP="00951E00">
      <w:r w:rsidRPr="00D04C3C">
        <w:rPr>
          <w:b/>
        </w:rPr>
        <w:t>Ocelová konstrukce</w:t>
      </w:r>
      <w:r>
        <w:t xml:space="preserve"> se skládá ze tří (3) úseků (druhů konstrukcí), viz příloha č.1 - fotodokumentace stávajícího stavu.</w:t>
      </w:r>
    </w:p>
    <w:p w:rsidR="00951E00" w:rsidRDefault="00951E00" w:rsidP="00951E00">
      <w:r>
        <w:t xml:space="preserve">Úsek 1 </w:t>
      </w:r>
      <w:r>
        <w:tab/>
        <w:t>„nad vozovkou“ - délka 13 m</w:t>
      </w:r>
    </w:p>
    <w:p w:rsidR="00951E00" w:rsidRDefault="00951E00" w:rsidP="00951E00">
      <w:r>
        <w:t xml:space="preserve">Úsek 2 </w:t>
      </w:r>
      <w:r>
        <w:tab/>
        <w:t xml:space="preserve">„za </w:t>
      </w:r>
      <w:proofErr w:type="spellStart"/>
      <w:r>
        <w:t>aditivací</w:t>
      </w:r>
      <w:proofErr w:type="spellEnd"/>
      <w:r>
        <w:t>“ - délka 27 m</w:t>
      </w:r>
    </w:p>
    <w:p w:rsidR="00951E00" w:rsidRDefault="00951E00" w:rsidP="00951E00">
      <w:r>
        <w:t xml:space="preserve">Úsek 3 </w:t>
      </w:r>
      <w:r>
        <w:tab/>
        <w:t>„za výdejními lávkami“ - délka 33 m</w:t>
      </w:r>
    </w:p>
    <w:p w:rsidR="00951E00" w:rsidRPr="00D04C3C" w:rsidRDefault="00951E00" w:rsidP="00951E00">
      <w:pPr>
        <w:rPr>
          <w:b/>
        </w:rPr>
      </w:pPr>
      <w:r w:rsidRPr="00D04C3C">
        <w:rPr>
          <w:b/>
        </w:rPr>
        <w:t xml:space="preserve">Ocelové potrubí </w:t>
      </w:r>
      <w:r>
        <w:rPr>
          <w:b/>
        </w:rPr>
        <w:t xml:space="preserve">na mostě </w:t>
      </w:r>
      <w:r w:rsidRPr="00D04C3C">
        <w:rPr>
          <w:b/>
        </w:rPr>
        <w:t>- soupis</w:t>
      </w:r>
    </w:p>
    <w:p w:rsidR="00951E00" w:rsidRDefault="00951E00" w:rsidP="00951E00">
      <w:r>
        <w:t xml:space="preserve"> 2 x DN100 – cca 80 m x 2 (vede všemi úseky)</w:t>
      </w:r>
    </w:p>
    <w:p w:rsidR="00951E00" w:rsidRDefault="00951E00" w:rsidP="00951E00">
      <w:r>
        <w:t xml:space="preserve"> 1 x DN150 – cca 40 m  x 1 (vede úsekem 1 a 2)</w:t>
      </w:r>
    </w:p>
    <w:p w:rsidR="00951E00" w:rsidRDefault="00951E00" w:rsidP="00951E00">
      <w:r>
        <w:t xml:space="preserve"> 5 x DN200 – cca 80 m  x 5 (vede všemi úseky)</w:t>
      </w:r>
    </w:p>
    <w:p w:rsidR="00951E00" w:rsidRDefault="00951E00" w:rsidP="00951E00">
      <w:r>
        <w:t xml:space="preserve"> 1 x DN250 – cca 80 m x 1 (vede všemi úseky)</w:t>
      </w:r>
    </w:p>
    <w:p w:rsidR="00951E00" w:rsidRDefault="00951E00" w:rsidP="00951E00">
      <w:r>
        <w:t xml:space="preserve"> 1 x DN300 – cca 80 m x 1 (vede všemi úseky)</w:t>
      </w:r>
    </w:p>
    <w:p w:rsidR="00951E00" w:rsidRDefault="00951E00" w:rsidP="00951E00">
      <w:r>
        <w:t>24 x DN32 – cca 40 m x 24 (vede úsekem 2 a 3)</w:t>
      </w:r>
    </w:p>
    <w:p w:rsidR="00951E00" w:rsidRDefault="00951E00" w:rsidP="00951E00">
      <w:pPr>
        <w:pStyle w:val="Odrky2rove"/>
        <w:numPr>
          <w:ilvl w:val="0"/>
          <w:numId w:val="0"/>
        </w:numPr>
        <w:rPr>
          <w:b/>
        </w:rPr>
      </w:pPr>
    </w:p>
    <w:p w:rsidR="008C772F" w:rsidRDefault="00951E00" w:rsidP="00951E00">
      <w:r>
        <w:rPr>
          <w:b/>
        </w:rPr>
        <w:t xml:space="preserve">Přesné zaměření ploch k nátěru může provést </w:t>
      </w:r>
      <w:r w:rsidR="000C4AC1">
        <w:rPr>
          <w:b/>
        </w:rPr>
        <w:t>dodavatel</w:t>
      </w:r>
      <w:r>
        <w:rPr>
          <w:b/>
        </w:rPr>
        <w:t xml:space="preserve"> při prohlídce </w:t>
      </w:r>
      <w:r w:rsidRPr="00A3393D">
        <w:rPr>
          <w:b/>
        </w:rPr>
        <w:t xml:space="preserve">místa </w:t>
      </w:r>
      <w:r w:rsidR="000C4AC1">
        <w:rPr>
          <w:b/>
        </w:rPr>
        <w:t>plnění.</w:t>
      </w:r>
      <w:r>
        <w:t xml:space="preserve"> </w:t>
      </w:r>
    </w:p>
    <w:p w:rsidR="00ED6C04" w:rsidRDefault="008C772F" w:rsidP="0037337B">
      <w:pPr>
        <w:ind w:left="360"/>
      </w:pPr>
      <w:r>
        <w:t>(</w:t>
      </w:r>
      <w:r w:rsidR="000C4AC1">
        <w:t xml:space="preserve">předmět zakázky </w:t>
      </w:r>
      <w:r>
        <w:t>dále též jen „dílo“)</w:t>
      </w:r>
    </w:p>
    <w:p w:rsidR="0037337B" w:rsidRPr="0037337B" w:rsidRDefault="000C4AC1" w:rsidP="0037337B">
      <w:pPr>
        <w:spacing w:line="360" w:lineRule="auto"/>
        <w:outlineLvl w:val="0"/>
        <w:rPr>
          <w:u w:val="single"/>
        </w:rPr>
      </w:pPr>
      <w:r>
        <w:rPr>
          <w:u w:val="single"/>
        </w:rPr>
        <w:t xml:space="preserve">Zadavatel požaduje při provádění díla dodržet dle níže uvedeného </w:t>
      </w:r>
      <w:r w:rsidR="0037337B" w:rsidRPr="0037337B">
        <w:rPr>
          <w:u w:val="single"/>
        </w:rPr>
        <w:t>Technologický postup přípravy povrchů a aplikace nátěrových hmot:</w:t>
      </w:r>
    </w:p>
    <w:p w:rsidR="0037337B" w:rsidRPr="00675BAE" w:rsidRDefault="00675BAE" w:rsidP="0037337B">
      <w:pPr>
        <w:numPr>
          <w:ilvl w:val="0"/>
          <w:numId w:val="23"/>
        </w:numPr>
        <w:spacing w:before="0"/>
        <w:outlineLvl w:val="0"/>
      </w:pPr>
      <w:r>
        <w:t>p</w:t>
      </w:r>
      <w:r w:rsidR="0037337B" w:rsidRPr="00675BAE">
        <w:t xml:space="preserve">rovedení ručního čištění povrchu, ocelovým kartáčem a škrabkou, případně tryskání tlakovou vodou tak, aby byly minimalizovány zbytky přilnavých starých nátěrů a rzi na stupeň čištění P </w:t>
      </w:r>
      <w:r w:rsidRPr="00675BAE">
        <w:t>S</w:t>
      </w:r>
      <w:r w:rsidR="0037337B" w:rsidRPr="00675BAE">
        <w:t xml:space="preserve">t3, P </w:t>
      </w:r>
      <w:proofErr w:type="spellStart"/>
      <w:r w:rsidR="0037337B" w:rsidRPr="00675BAE">
        <w:t>Sa</w:t>
      </w:r>
      <w:proofErr w:type="spellEnd"/>
      <w:r w:rsidR="0037337B" w:rsidRPr="00675BAE">
        <w:t xml:space="preserve"> 2</w:t>
      </w:r>
      <w:r w:rsidRPr="00675BAE">
        <w:t xml:space="preserve"> </w:t>
      </w:r>
      <w:r w:rsidR="0037337B" w:rsidRPr="00675BAE">
        <w:rPr>
          <w:vertAlign w:val="superscript"/>
        </w:rPr>
        <w:t>1</w:t>
      </w:r>
      <w:r w:rsidR="0037337B" w:rsidRPr="00675BAE">
        <w:t>/</w:t>
      </w:r>
      <w:r w:rsidR="0037337B" w:rsidRPr="00675BAE">
        <w:rPr>
          <w:vertAlign w:val="subscript"/>
        </w:rPr>
        <w:t>2</w:t>
      </w:r>
      <w:r w:rsidR="0037337B" w:rsidRPr="00675BAE">
        <w:t xml:space="preserve">, popř. P </w:t>
      </w:r>
      <w:proofErr w:type="spellStart"/>
      <w:r w:rsidR="0037337B" w:rsidRPr="00675BAE">
        <w:t>Ma</w:t>
      </w:r>
      <w:proofErr w:type="spellEnd"/>
      <w:r w:rsidR="0037337B" w:rsidRPr="00675BAE">
        <w:t xml:space="preserve"> dle ČSN ISO 8501-2</w:t>
      </w:r>
      <w:r>
        <w:t>,</w:t>
      </w:r>
    </w:p>
    <w:p w:rsidR="00675BAE" w:rsidRDefault="00675BAE" w:rsidP="0037337B">
      <w:pPr>
        <w:numPr>
          <w:ilvl w:val="0"/>
          <w:numId w:val="23"/>
        </w:numPr>
        <w:spacing w:before="0"/>
        <w:outlineLvl w:val="0"/>
      </w:pPr>
      <w:r>
        <w:t xml:space="preserve">vizuální kontrola čištění a </w:t>
      </w:r>
      <w:proofErr w:type="spellStart"/>
      <w:r>
        <w:t>odrezivění</w:t>
      </w:r>
      <w:proofErr w:type="spellEnd"/>
      <w:r>
        <w:t xml:space="preserve"> včetně </w:t>
      </w:r>
      <w:r w:rsidRPr="00675BAE">
        <w:t>odstranění veškerých zbytků po ručním čištění – prašné nečistoty, zbytky starých nátěrů</w:t>
      </w:r>
      <w:r>
        <w:t>,</w:t>
      </w:r>
    </w:p>
    <w:p w:rsidR="00675BAE" w:rsidRPr="005772AC" w:rsidRDefault="00675BAE" w:rsidP="00675BAE">
      <w:pPr>
        <w:pStyle w:val="Odrky2rove"/>
        <w:numPr>
          <w:ilvl w:val="0"/>
          <w:numId w:val="23"/>
        </w:numPr>
      </w:pPr>
      <w:r w:rsidRPr="005772AC">
        <w:t>odmaštění znečištěných míst</w:t>
      </w:r>
      <w:r w:rsidR="000C4AC1">
        <w:t>,</w:t>
      </w:r>
    </w:p>
    <w:p w:rsidR="00675BAE" w:rsidRPr="005772AC" w:rsidRDefault="00675BAE" w:rsidP="0037337B">
      <w:pPr>
        <w:numPr>
          <w:ilvl w:val="0"/>
          <w:numId w:val="23"/>
        </w:numPr>
        <w:spacing w:before="0"/>
        <w:outlineLvl w:val="0"/>
      </w:pPr>
      <w:r w:rsidRPr="005772AC">
        <w:t>příprava ocelových podkladů před nanesením nátěrových hmot dle ČSN ISO 8501-2</w:t>
      </w:r>
      <w:r w:rsidR="000C4AC1">
        <w:t>,</w:t>
      </w:r>
    </w:p>
    <w:p w:rsidR="00675BAE" w:rsidRPr="005772AC" w:rsidRDefault="00675BAE" w:rsidP="0037337B">
      <w:pPr>
        <w:numPr>
          <w:ilvl w:val="0"/>
          <w:numId w:val="23"/>
        </w:numPr>
        <w:spacing w:before="0"/>
        <w:outlineLvl w:val="0"/>
      </w:pPr>
      <w:r w:rsidRPr="005772AC">
        <w:t xml:space="preserve">provedení základního opravného nátěru </w:t>
      </w:r>
      <w:r w:rsidRPr="005772AC">
        <w:rPr>
          <w:rFonts w:cs="Arial"/>
        </w:rPr>
        <w:t>vysoce sušivou dvousložkovou epoxidovou nátěrovou hmotou</w:t>
      </w:r>
      <w:r w:rsidR="000C4AC1">
        <w:rPr>
          <w:rFonts w:cs="Arial"/>
        </w:rPr>
        <w:t>,</w:t>
      </w:r>
    </w:p>
    <w:p w:rsidR="0037337B" w:rsidRPr="005772AC" w:rsidRDefault="00675BAE" w:rsidP="0037337B">
      <w:pPr>
        <w:numPr>
          <w:ilvl w:val="0"/>
          <w:numId w:val="23"/>
        </w:numPr>
        <w:spacing w:before="0"/>
        <w:outlineLvl w:val="0"/>
      </w:pPr>
      <w:r w:rsidRPr="005772AC">
        <w:t>p</w:t>
      </w:r>
      <w:r w:rsidR="0037337B" w:rsidRPr="005772AC">
        <w:t xml:space="preserve">o řádném zaschnutí provedení kontroly tloušťky </w:t>
      </w:r>
      <w:r w:rsidRPr="005772AC">
        <w:t>základní vrstvy</w:t>
      </w:r>
      <w:r w:rsidR="0037337B" w:rsidRPr="005772AC">
        <w:t xml:space="preserve"> nátěru, </w:t>
      </w:r>
      <w:r w:rsidRPr="005772AC">
        <w:t>provedení měření, zaznamenání hodnot a pořízení fotodokumentace</w:t>
      </w:r>
      <w:r w:rsidR="0037337B" w:rsidRPr="005772AC">
        <w:t>;</w:t>
      </w:r>
    </w:p>
    <w:p w:rsidR="0037337B" w:rsidRPr="005772AC" w:rsidRDefault="0037337B" w:rsidP="0037337B">
      <w:pPr>
        <w:numPr>
          <w:ilvl w:val="0"/>
          <w:numId w:val="23"/>
        </w:numPr>
        <w:spacing w:before="0"/>
        <w:outlineLvl w:val="0"/>
      </w:pPr>
      <w:r w:rsidRPr="005772AC">
        <w:t xml:space="preserve">provedení druhého nátěru (vrstvy) </w:t>
      </w:r>
      <w:r w:rsidR="00675BAE" w:rsidRPr="005772AC">
        <w:t>vysoce sušivou dvousložkovou epoxidovou nátěrovou hmotou</w:t>
      </w:r>
    </w:p>
    <w:p w:rsidR="0037337B" w:rsidRPr="005772AC" w:rsidRDefault="0037337B" w:rsidP="0037337B">
      <w:pPr>
        <w:numPr>
          <w:ilvl w:val="0"/>
          <w:numId w:val="23"/>
        </w:numPr>
        <w:spacing w:before="0"/>
        <w:outlineLvl w:val="0"/>
      </w:pPr>
      <w:r w:rsidRPr="005772AC">
        <w:t xml:space="preserve">provedení kontroly tloušťky nátěrového systému </w:t>
      </w:r>
      <w:r w:rsidR="005772AC" w:rsidRPr="005772AC">
        <w:t xml:space="preserve">(druhé vrstvy) </w:t>
      </w:r>
      <w:r w:rsidRPr="005772AC">
        <w:t xml:space="preserve">po řádném zaschnutí </w:t>
      </w:r>
      <w:r w:rsidR="005772AC" w:rsidRPr="005772AC">
        <w:t>provedení měření, zaznamenání hodnot a pořízení fotodokumentace</w:t>
      </w:r>
      <w:r w:rsidRPr="005772AC">
        <w:t>;</w:t>
      </w:r>
    </w:p>
    <w:p w:rsidR="0037337B" w:rsidRPr="005772AC" w:rsidRDefault="0037337B" w:rsidP="0037337B">
      <w:pPr>
        <w:numPr>
          <w:ilvl w:val="0"/>
          <w:numId w:val="23"/>
        </w:numPr>
        <w:spacing w:before="0"/>
        <w:outlineLvl w:val="0"/>
      </w:pPr>
      <w:r w:rsidRPr="005772AC">
        <w:t>provedení třetího nátěru (</w:t>
      </w:r>
      <w:r w:rsidR="005772AC" w:rsidRPr="005772AC">
        <w:t xml:space="preserve">vrchní </w:t>
      </w:r>
      <w:r w:rsidRPr="005772AC">
        <w:t xml:space="preserve">vrstvy) </w:t>
      </w:r>
      <w:r w:rsidR="005772AC" w:rsidRPr="005772AC">
        <w:t>vysoce sušivou dvousložkovou polyuretanovou nátěrovou hmotou v odstínu RAL 9006 stříbrná</w:t>
      </w:r>
      <w:r w:rsidRPr="005772AC">
        <w:t>;</w:t>
      </w:r>
    </w:p>
    <w:p w:rsidR="005772AC" w:rsidRDefault="0037337B" w:rsidP="0037337B">
      <w:pPr>
        <w:numPr>
          <w:ilvl w:val="0"/>
          <w:numId w:val="23"/>
        </w:numPr>
        <w:spacing w:before="0"/>
        <w:outlineLvl w:val="0"/>
      </w:pPr>
      <w:r w:rsidRPr="005772AC">
        <w:t xml:space="preserve">provedení kontroly tloušťky </w:t>
      </w:r>
      <w:r w:rsidR="005772AC">
        <w:t>(vrchní vrstvy) nátěru</w:t>
      </w:r>
      <w:r w:rsidR="005772AC" w:rsidRPr="005772AC">
        <w:t xml:space="preserve"> po řádném zaschnutí provedení měření, zaznamenání hodnot a pořízení fotodokumentace</w:t>
      </w:r>
      <w:r w:rsidR="000C4AC1">
        <w:t>,</w:t>
      </w:r>
      <w:r w:rsidR="005772AC" w:rsidRPr="005772AC">
        <w:t xml:space="preserve">  </w:t>
      </w:r>
    </w:p>
    <w:p w:rsidR="003C285D" w:rsidRPr="005772AC" w:rsidRDefault="003C285D" w:rsidP="003C285D">
      <w:pPr>
        <w:spacing w:before="0"/>
        <w:ind w:left="720"/>
        <w:outlineLvl w:val="0"/>
      </w:pPr>
    </w:p>
    <w:p w:rsidR="003C285D" w:rsidRDefault="003C285D" w:rsidP="003C285D">
      <w:pPr>
        <w:pStyle w:val="Odrky2rove"/>
        <w:numPr>
          <w:ilvl w:val="0"/>
          <w:numId w:val="23"/>
        </w:numPr>
      </w:pPr>
      <w:r>
        <w:t>tloušťky jednotlivých vrstev budou dány dle technologických listů, popř. tak, aby nátěr plnil svoji funkci min. po celou dobu požadované životnosti</w:t>
      </w:r>
    </w:p>
    <w:p w:rsidR="003C285D" w:rsidRDefault="003C285D" w:rsidP="003C285D">
      <w:pPr>
        <w:pStyle w:val="Odrky2rove"/>
        <w:numPr>
          <w:ilvl w:val="0"/>
          <w:numId w:val="23"/>
        </w:numPr>
      </w:pPr>
      <w:r>
        <w:t>celková tloušťka všech vrstev nového nátěru bude minimálně 240</w:t>
      </w:r>
      <w:r w:rsidRPr="00BD3A31">
        <w:rPr>
          <w:rFonts w:cs="Arial"/>
        </w:rPr>
        <w:t xml:space="preserve"> </w:t>
      </w:r>
      <w:proofErr w:type="spellStart"/>
      <w:r w:rsidRPr="00BD3A31">
        <w:rPr>
          <w:rFonts w:cs="Arial"/>
        </w:rPr>
        <w:t>μ</w:t>
      </w:r>
      <w:r>
        <w:rPr>
          <w:rFonts w:cs="Arial"/>
        </w:rPr>
        <w:t>m</w:t>
      </w:r>
      <w:proofErr w:type="spellEnd"/>
    </w:p>
    <w:p w:rsidR="0037337B" w:rsidRPr="003C285D" w:rsidRDefault="0037337B" w:rsidP="0037337B">
      <w:pPr>
        <w:numPr>
          <w:ilvl w:val="0"/>
          <w:numId w:val="23"/>
        </w:numPr>
        <w:spacing w:before="0"/>
        <w:outlineLvl w:val="0"/>
      </w:pPr>
      <w:r w:rsidRPr="003C285D">
        <w:t xml:space="preserve">životnost nátěru musí být minimálně 15 let v daném prostředí. </w:t>
      </w:r>
    </w:p>
    <w:p w:rsidR="0037337B" w:rsidRDefault="0037337B" w:rsidP="0037337B">
      <w:pPr>
        <w:spacing w:before="0"/>
        <w:ind w:left="720"/>
        <w:outlineLvl w:val="0"/>
      </w:pPr>
      <w:r w:rsidRPr="003C285D">
        <w:lastRenderedPageBreak/>
        <w:t>Pro aplikaci nátěrových hmot (systému) musí být dodrženy technické podmínky uvedené v technologických listech k příslušnému nátěrovému systému, které dodává dodavatel nátěrových hmot aplikačním pracovníkům;</w:t>
      </w:r>
    </w:p>
    <w:p w:rsidR="000C4AC1" w:rsidRPr="003C285D" w:rsidRDefault="000C4AC1" w:rsidP="0037337B">
      <w:pPr>
        <w:spacing w:before="0"/>
        <w:ind w:left="720"/>
        <w:outlineLvl w:val="0"/>
      </w:pPr>
      <w:r>
        <w:t>Dodavatel je povinen rovněž dodržet, že:</w:t>
      </w:r>
    </w:p>
    <w:p w:rsidR="003C285D" w:rsidRDefault="003C285D" w:rsidP="003C285D">
      <w:pPr>
        <w:pStyle w:val="Odrky2rove"/>
        <w:numPr>
          <w:ilvl w:val="0"/>
          <w:numId w:val="25"/>
        </w:numPr>
      </w:pPr>
      <w:r>
        <w:t>provedené kontroly tloušťky jednotlivých vrstev nátěru budou protokolárně doloženy</w:t>
      </w:r>
    </w:p>
    <w:p w:rsidR="003C285D" w:rsidRDefault="003C285D" w:rsidP="003C285D">
      <w:pPr>
        <w:pStyle w:val="Odrky2rove"/>
        <w:numPr>
          <w:ilvl w:val="0"/>
          <w:numId w:val="25"/>
        </w:numPr>
      </w:pPr>
      <w:r>
        <w:t>jednotlivé vrstvy nátěrů budou barevně odlišeny</w:t>
      </w:r>
    </w:p>
    <w:p w:rsidR="003C285D" w:rsidRDefault="003C285D" w:rsidP="003C285D">
      <w:pPr>
        <w:pStyle w:val="Odrky2rove"/>
        <w:numPr>
          <w:ilvl w:val="0"/>
          <w:numId w:val="25"/>
        </w:numPr>
      </w:pPr>
      <w:r>
        <w:t>nátěry budou nanášeny ručně štětcem, nebo válečkem</w:t>
      </w:r>
    </w:p>
    <w:p w:rsidR="003C285D" w:rsidRDefault="003C285D" w:rsidP="003C285D">
      <w:pPr>
        <w:pStyle w:val="Odrky2rove"/>
        <w:numPr>
          <w:ilvl w:val="0"/>
          <w:numId w:val="25"/>
        </w:numPr>
      </w:pPr>
      <w:r>
        <w:t>dodavatel zabezpečí vhodným způsobem veškerá okolní zařízení, armatury a plochy proti poškození a znečištění</w:t>
      </w:r>
    </w:p>
    <w:p w:rsidR="003C285D" w:rsidRDefault="003C285D" w:rsidP="003C285D">
      <w:pPr>
        <w:pStyle w:val="Odrky2rove"/>
        <w:numPr>
          <w:ilvl w:val="0"/>
          <w:numId w:val="25"/>
        </w:numPr>
      </w:pPr>
      <w:r>
        <w:t>štítky na armaturách a případná jiná označení s technickými parametry budou ochráněny proti zatření</w:t>
      </w:r>
    </w:p>
    <w:p w:rsidR="003C285D" w:rsidRDefault="003C285D" w:rsidP="003C285D">
      <w:pPr>
        <w:pStyle w:val="Odrky2rove"/>
        <w:numPr>
          <w:ilvl w:val="0"/>
          <w:numId w:val="25"/>
        </w:numPr>
      </w:pPr>
      <w:r>
        <w:t xml:space="preserve">nátěry </w:t>
      </w:r>
      <w:r w:rsidRPr="00A67149">
        <w:rPr>
          <w:b/>
        </w:rPr>
        <w:t>nebudou</w:t>
      </w:r>
      <w:r>
        <w:t xml:space="preserve"> </w:t>
      </w:r>
      <w:r w:rsidRPr="00A67149">
        <w:rPr>
          <w:b/>
        </w:rPr>
        <w:t>provedeny</w:t>
      </w:r>
      <w:r>
        <w:t xml:space="preserve"> na veškerých ovládacích a výkonových prvcích umístěných na konstrukcích, jako např. </w:t>
      </w:r>
      <w:proofErr w:type="spellStart"/>
      <w:r>
        <w:t>plamenopojistky</w:t>
      </w:r>
      <w:proofErr w:type="spellEnd"/>
      <w:r>
        <w:t>, měřící a regulační prvky, součásti elektroinstalace, nekovové součásti, hasicí přístroje, hliníkové zateplení apod., u kterých má nátěr nepříznivý vliv na funkčnost prvku</w:t>
      </w:r>
      <w:r w:rsidR="0088781B">
        <w:t xml:space="preserve"> a dále </w:t>
      </w:r>
      <w:r w:rsidR="0088781B" w:rsidRPr="00305E20">
        <w:t xml:space="preserve">nátěry </w:t>
      </w:r>
      <w:r w:rsidR="0088781B" w:rsidRPr="00EB12B9">
        <w:rPr>
          <w:b/>
        </w:rPr>
        <w:t>nebudou provedeny</w:t>
      </w:r>
      <w:r w:rsidR="0088781B" w:rsidRPr="00305E20">
        <w:t xml:space="preserve"> </w:t>
      </w:r>
      <w:r w:rsidR="0088781B">
        <w:t>na veškerém červeném a pozinkovaném potrubí stabilního hasicího zařízení</w:t>
      </w:r>
    </w:p>
    <w:p w:rsidR="003C285D" w:rsidRDefault="003C285D" w:rsidP="003C285D">
      <w:pPr>
        <w:pStyle w:val="Odrky2rove"/>
        <w:numPr>
          <w:ilvl w:val="0"/>
          <w:numId w:val="25"/>
        </w:numPr>
      </w:pPr>
      <w:r>
        <w:t>dodavatel provede bezpečnostní nátěry konstrukcí (žlutá, černá barva) dle nařízení vlády č. 11/2002 Sb., kterým se stanoví vzhled a umístění bezpečnostních značek a zavedení signálů, v platném znění</w:t>
      </w:r>
    </w:p>
    <w:p w:rsidR="003C285D" w:rsidRDefault="003C285D" w:rsidP="003C285D">
      <w:pPr>
        <w:pStyle w:val="Odrky2rove"/>
        <w:numPr>
          <w:ilvl w:val="0"/>
          <w:numId w:val="25"/>
        </w:numPr>
      </w:pPr>
      <w:r>
        <w:t>dodavatel provede před zahájením opravy nátěrů demontáž stávajícího označení, cedulek, symbolů a samolepek z konstrukcí</w:t>
      </w:r>
    </w:p>
    <w:p w:rsidR="003C285D" w:rsidRDefault="003C285D" w:rsidP="003C285D">
      <w:pPr>
        <w:pStyle w:val="Odrky2rove"/>
        <w:numPr>
          <w:ilvl w:val="0"/>
          <w:numId w:val="25"/>
        </w:numPr>
      </w:pPr>
      <w:r>
        <w:t>dodavatel provede dodání a montáž nových označení, cedulek, symbolů a samolepek na opravené</w:t>
      </w:r>
      <w:r w:rsidR="000C4AC1">
        <w:t xml:space="preserve"> (po provedení nátěru)</w:t>
      </w:r>
      <w:r>
        <w:t xml:space="preserve"> ocelové konstrukce, dle původního stavu</w:t>
      </w:r>
    </w:p>
    <w:p w:rsidR="0037337B" w:rsidRDefault="00D02589" w:rsidP="00D02589">
      <w:pPr>
        <w:pStyle w:val="Odstavecseseznamem"/>
        <w:numPr>
          <w:ilvl w:val="0"/>
          <w:numId w:val="25"/>
        </w:numPr>
        <w:spacing w:before="0"/>
        <w:outlineLvl w:val="0"/>
      </w:pPr>
      <w:r>
        <w:t xml:space="preserve">pro řádné provedení nátěru ocelové konstrukce a potrubí </w:t>
      </w:r>
      <w:r w:rsidR="003C285D">
        <w:t xml:space="preserve">dodavatel provede demontáž a </w:t>
      </w:r>
      <w:r>
        <w:t xml:space="preserve">následně </w:t>
      </w:r>
      <w:r w:rsidR="003C285D">
        <w:t xml:space="preserve">zpětnou montáž ocelových </w:t>
      </w:r>
      <w:proofErr w:type="spellStart"/>
      <w:r w:rsidR="003C285D">
        <w:t>pochozích</w:t>
      </w:r>
      <w:proofErr w:type="spellEnd"/>
      <w:r w:rsidR="003C285D">
        <w:t xml:space="preserve"> roštů na potrubním mostě. Nátěr </w:t>
      </w:r>
      <w:proofErr w:type="spellStart"/>
      <w:r w:rsidR="003C285D">
        <w:t>pochozích</w:t>
      </w:r>
      <w:proofErr w:type="spellEnd"/>
      <w:r w:rsidR="003C285D">
        <w:t xml:space="preserve"> roštů není součástí realizace díla</w:t>
      </w:r>
      <w:r>
        <w:t>.</w:t>
      </w:r>
    </w:p>
    <w:p w:rsidR="003C285D" w:rsidRDefault="003C285D" w:rsidP="003C285D">
      <w:pPr>
        <w:spacing w:before="0"/>
        <w:ind w:left="709" w:hanging="349"/>
        <w:outlineLvl w:val="0"/>
      </w:pPr>
    </w:p>
    <w:p w:rsidR="003C285D" w:rsidRDefault="003C285D" w:rsidP="003C285D">
      <w:pPr>
        <w:pStyle w:val="Odrky2rove"/>
        <w:numPr>
          <w:ilvl w:val="0"/>
          <w:numId w:val="0"/>
        </w:numPr>
        <w:rPr>
          <w:b/>
          <w:u w:val="single"/>
        </w:rPr>
      </w:pPr>
      <w:r>
        <w:rPr>
          <w:b/>
          <w:u w:val="single"/>
        </w:rPr>
        <w:t>Výjimky z výše uvedeného technologického postupu</w:t>
      </w:r>
    </w:p>
    <w:p w:rsidR="003C285D" w:rsidRDefault="003C285D" w:rsidP="003C285D">
      <w:pPr>
        <w:pStyle w:val="Odrky2rove"/>
        <w:numPr>
          <w:ilvl w:val="0"/>
          <w:numId w:val="0"/>
        </w:numPr>
      </w:pPr>
    </w:p>
    <w:p w:rsidR="003C285D" w:rsidRPr="00305E20" w:rsidRDefault="0088781B" w:rsidP="003C285D">
      <w:pPr>
        <w:pStyle w:val="Odrky2rove"/>
        <w:numPr>
          <w:ilvl w:val="0"/>
          <w:numId w:val="0"/>
        </w:numPr>
      </w:pPr>
      <w:r>
        <w:t>P</w:t>
      </w:r>
      <w:r w:rsidR="003C285D">
        <w:t xml:space="preserve">otrubí, které nevykazuje známky koroze, může být dodavatelem natřeno pouze jednou vrchní vrstvou nátěru za předpokladu, že tím nebude dotčen doporučený technologický postup výrobce nátěrových hmot a požadovaná životnost nátěru dle bodu </w:t>
      </w:r>
      <w:r w:rsidR="00D02589">
        <w:t>13</w:t>
      </w:r>
      <w:r w:rsidR="003C285D">
        <w:t>) výše a délka záruky.</w:t>
      </w:r>
    </w:p>
    <w:p w:rsidR="003C285D" w:rsidRDefault="003C285D" w:rsidP="003C285D">
      <w:pPr>
        <w:spacing w:before="0"/>
        <w:ind w:left="709" w:hanging="349"/>
        <w:outlineLvl w:val="0"/>
      </w:pPr>
    </w:p>
    <w:p w:rsidR="003C285D" w:rsidRDefault="003C285D" w:rsidP="003C285D">
      <w:pPr>
        <w:pStyle w:val="Odrky2rove"/>
        <w:numPr>
          <w:ilvl w:val="0"/>
          <w:numId w:val="0"/>
        </w:numPr>
        <w:rPr>
          <w:b/>
          <w:u w:val="single"/>
        </w:rPr>
      </w:pPr>
      <w:r w:rsidRPr="00305E20">
        <w:rPr>
          <w:b/>
          <w:u w:val="single"/>
        </w:rPr>
        <w:t xml:space="preserve">Odstávky provozu </w:t>
      </w:r>
      <w:r w:rsidR="00A817B6">
        <w:rPr>
          <w:b/>
          <w:u w:val="single"/>
        </w:rPr>
        <w:t>zadavatele</w:t>
      </w:r>
    </w:p>
    <w:p w:rsidR="003C285D" w:rsidRDefault="003C285D" w:rsidP="003C285D">
      <w:pPr>
        <w:pStyle w:val="Odrky2rove"/>
        <w:numPr>
          <w:ilvl w:val="0"/>
          <w:numId w:val="0"/>
        </w:numPr>
      </w:pPr>
    </w:p>
    <w:p w:rsidR="00A92707" w:rsidRDefault="00A817B6" w:rsidP="003C285D">
      <w:pPr>
        <w:pStyle w:val="Odrky2rove"/>
        <w:numPr>
          <w:ilvl w:val="0"/>
          <w:numId w:val="0"/>
        </w:numPr>
      </w:pPr>
      <w:r>
        <w:t xml:space="preserve">Řádné provedení díla dodavatelem nevyžaduje odstávku provozu </w:t>
      </w:r>
      <w:r w:rsidR="00A92707">
        <w:t xml:space="preserve">skladu pohonných hmot </w:t>
      </w:r>
      <w:r>
        <w:t>zadavatele</w:t>
      </w:r>
      <w:r w:rsidR="00A92707">
        <w:t xml:space="preserve">, pouze pro část díla prováděného na </w:t>
      </w:r>
      <w:r w:rsidR="009C0037">
        <w:t>Ú</w:t>
      </w:r>
      <w:r w:rsidR="00A92707">
        <w:t>seku</w:t>
      </w:r>
      <w:r w:rsidR="009C0037">
        <w:t xml:space="preserve"> 3</w:t>
      </w:r>
      <w:r w:rsidR="00A92707">
        <w:t xml:space="preserve"> „za výdejními lávkami“ zadavatel zajistí vždy odstávku </w:t>
      </w:r>
      <w:r w:rsidR="006608ED">
        <w:t>(</w:t>
      </w:r>
      <w:r w:rsidR="007904AD">
        <w:t>omezení provozu</w:t>
      </w:r>
      <w:r w:rsidR="006608ED">
        <w:t xml:space="preserve"> automobilových cisteren)</w:t>
      </w:r>
      <w:r w:rsidR="007904AD">
        <w:t xml:space="preserve"> na </w:t>
      </w:r>
      <w:r w:rsidR="00A92707">
        <w:t>jedné výdejní stop</w:t>
      </w:r>
      <w:r w:rsidR="00453D22">
        <w:t>ě</w:t>
      </w:r>
      <w:r w:rsidR="00A92707">
        <w:t>, a to vždy pouze na dobu nejvýše nezbytnou pro provedení prací na díle v dané části</w:t>
      </w:r>
      <w:r>
        <w:t>.</w:t>
      </w:r>
      <w:r w:rsidR="00A92707">
        <w:t xml:space="preserve"> Tyto odstávky budou trvat vždy max. v řádech hodin</w:t>
      </w:r>
      <w:r w:rsidR="00453D22">
        <w:t>, nebo dle obchodních priorit zadavatele.</w:t>
      </w:r>
    </w:p>
    <w:p w:rsidR="005F0836" w:rsidRDefault="005F0836" w:rsidP="003C285D">
      <w:pPr>
        <w:pStyle w:val="Odrky2rove"/>
        <w:numPr>
          <w:ilvl w:val="0"/>
          <w:numId w:val="0"/>
        </w:numPr>
      </w:pPr>
    </w:p>
    <w:p w:rsidR="00A817B6" w:rsidRDefault="00971973" w:rsidP="003C285D">
      <w:pPr>
        <w:pStyle w:val="Odrky2rove"/>
        <w:numPr>
          <w:ilvl w:val="0"/>
          <w:numId w:val="0"/>
        </w:numPr>
      </w:pPr>
      <w:r>
        <w:t xml:space="preserve">Dodavatel je povinen provádět dílo způsobem nenarušujícím provoz dotčeného skladu pohonných hmot. </w:t>
      </w:r>
    </w:p>
    <w:p w:rsidR="00A817B6" w:rsidRDefault="00A817B6" w:rsidP="003C285D">
      <w:pPr>
        <w:pStyle w:val="Odrky2rove"/>
        <w:numPr>
          <w:ilvl w:val="0"/>
          <w:numId w:val="0"/>
        </w:numPr>
      </w:pPr>
    </w:p>
    <w:p w:rsidR="003C285D" w:rsidRDefault="003C285D" w:rsidP="003C285D">
      <w:pPr>
        <w:pStyle w:val="Odrky2rove"/>
        <w:numPr>
          <w:ilvl w:val="0"/>
          <w:numId w:val="0"/>
        </w:numPr>
      </w:pPr>
      <w:r>
        <w:t>Úsek 1 „nad vozovkou“ - dodavatel bude práce provádět takovým způsobem, aby nebyl narušen provoz na komunikaci a aby nedošlo k poškození automobilových cisteren projíždějících pod potrubním mostem.</w:t>
      </w:r>
    </w:p>
    <w:p w:rsidR="003C285D" w:rsidRDefault="003C285D" w:rsidP="003C285D">
      <w:pPr>
        <w:pStyle w:val="Odrky2rove"/>
        <w:numPr>
          <w:ilvl w:val="0"/>
          <w:numId w:val="0"/>
        </w:numPr>
      </w:pPr>
    </w:p>
    <w:p w:rsidR="003C285D" w:rsidRDefault="003C285D" w:rsidP="003C285D">
      <w:pPr>
        <w:spacing w:before="0"/>
        <w:outlineLvl w:val="0"/>
      </w:pPr>
      <w:r>
        <w:t>Úsek 3 „za výdejními lávkami“ - dodavatel bude práce provádět takovým způsobem, aby nebyl narušen provoz na lávkách a aby nedošlo k poškození automobilových cisteren projíždějících pod potrubním mostem.</w:t>
      </w:r>
    </w:p>
    <w:p w:rsidR="003C285D" w:rsidRPr="0037337B" w:rsidRDefault="003C285D" w:rsidP="003C285D">
      <w:pPr>
        <w:spacing w:before="0"/>
        <w:outlineLvl w:val="0"/>
        <w:rPr>
          <w:color w:val="FF0000"/>
        </w:rPr>
      </w:pPr>
    </w:p>
    <w:p w:rsidR="0037337B" w:rsidRPr="00847EC6" w:rsidRDefault="0037337B" w:rsidP="0037337B">
      <w:pPr>
        <w:spacing w:before="0"/>
        <w:ind w:right="-262"/>
      </w:pPr>
      <w:r w:rsidRPr="00847EC6">
        <w:t xml:space="preserve">Při provádění díla vybraný uchazeč musí dodržovat podmínky pro pohyb v areálu skladu určené zadavatelem. </w:t>
      </w:r>
    </w:p>
    <w:p w:rsidR="0037337B" w:rsidRPr="00847EC6" w:rsidRDefault="0037337B" w:rsidP="0037337B">
      <w:pPr>
        <w:spacing w:before="0"/>
        <w:ind w:right="-262"/>
        <w:jc w:val="left"/>
      </w:pPr>
    </w:p>
    <w:p w:rsidR="0037337B" w:rsidRPr="00847EC6" w:rsidRDefault="0037337B" w:rsidP="0037337B">
      <w:r w:rsidRPr="00847EC6">
        <w:t xml:space="preserve">Vybraný uchazeč je povinen v rámci realizace předmětu zakázky provést veškeré nutné práce a výkony či zajistit potřebné dodávky materiálu a zařízení, jejichž provedení, aniž by bylo specificky popsáno v dokumentech této zadávací dokumentace a jejích nedílných součástech, je neoddělitelnou součástí řádného provedení předmětu zakázky uchazečem (zejména, nikoli však výlučně, dodávka věcí potřebných k provedení předmětu zakázky a kterých bude použito k její realizaci), jakož i veškeré práce, dodávky, výkony, sjednané či požadované právními předpisy a normami ČSN nebo EN, veškeré zkoušky </w:t>
      </w:r>
      <w:r w:rsidRPr="00847EC6">
        <w:lastRenderedPageBreak/>
        <w:t>a služby, kterých je dočasně nebo trvale třeba k řádnému zahájení prací, k provedení, dokončení a předání předmětu zakázky zadavateli v souladu s jeho účelovým určením.</w:t>
      </w:r>
    </w:p>
    <w:p w:rsidR="0037337B" w:rsidRPr="00847EC6" w:rsidRDefault="0037337B" w:rsidP="0037337B">
      <w:r w:rsidRPr="00847EC6">
        <w:t>Vybraný uchazeč rovněž nejpozději v den předání díla předá zadavateli tuto dokumentaci:</w:t>
      </w:r>
    </w:p>
    <w:p w:rsidR="0037337B" w:rsidRPr="00847EC6" w:rsidRDefault="0037337B" w:rsidP="0037337B">
      <w:pPr>
        <w:pStyle w:val="Odstavecseseznamem"/>
        <w:numPr>
          <w:ilvl w:val="0"/>
          <w:numId w:val="22"/>
        </w:numPr>
      </w:pPr>
      <w:r w:rsidRPr="00847EC6">
        <w:t xml:space="preserve">prohlášení o shodě ve smyslu § 13 odst. 2 zákona č. 22/1997 Sb., o technických požadavcích na výrobky a o změně a doplnění některých zákonů, v platném znění; </w:t>
      </w:r>
    </w:p>
    <w:p w:rsidR="0037337B" w:rsidRPr="00847EC6" w:rsidRDefault="0037337B" w:rsidP="0037337B">
      <w:pPr>
        <w:pStyle w:val="Odstavecseseznamem"/>
        <w:numPr>
          <w:ilvl w:val="0"/>
          <w:numId w:val="22"/>
        </w:numPr>
      </w:pPr>
      <w:r w:rsidRPr="00847EC6">
        <w:t>záruční listy;</w:t>
      </w:r>
    </w:p>
    <w:p w:rsidR="0037337B" w:rsidRPr="00847EC6" w:rsidRDefault="0037337B" w:rsidP="0037337B">
      <w:pPr>
        <w:pStyle w:val="Odstavecseseznamem"/>
        <w:numPr>
          <w:ilvl w:val="0"/>
          <w:numId w:val="22"/>
        </w:numPr>
      </w:pPr>
      <w:r w:rsidRPr="00847EC6">
        <w:t>stavební deník - originál pro archivaci zadavatele a jednu kopii, ve stavebním deníku bude zapsán postup realizace díla a skutečnosti mající vliv na jeho kvalitu;</w:t>
      </w:r>
    </w:p>
    <w:p w:rsidR="0037337B" w:rsidRPr="00847EC6" w:rsidRDefault="0037337B" w:rsidP="0037337B">
      <w:pPr>
        <w:pStyle w:val="Odstavecseseznamem"/>
        <w:numPr>
          <w:ilvl w:val="0"/>
          <w:numId w:val="22"/>
        </w:numPr>
      </w:pPr>
      <w:r w:rsidRPr="00847EC6">
        <w:t>technologické listy nátěrových hmot;</w:t>
      </w:r>
    </w:p>
    <w:p w:rsidR="0037337B" w:rsidRPr="00847EC6" w:rsidRDefault="0037337B" w:rsidP="0037337B">
      <w:pPr>
        <w:pStyle w:val="Odrky2rove"/>
        <w:numPr>
          <w:ilvl w:val="0"/>
          <w:numId w:val="22"/>
        </w:numPr>
      </w:pPr>
      <w:r w:rsidRPr="00847EC6">
        <w:t>doklady o ekologické likvidaci materiál</w:t>
      </w:r>
      <w:r w:rsidR="00847EC6" w:rsidRPr="00847EC6">
        <w:t>ů</w:t>
      </w:r>
      <w:r w:rsidRPr="00847EC6">
        <w:t xml:space="preserve"> a veškerého odpadu vzniklého v souvislosti s prováděním díla;  </w:t>
      </w:r>
    </w:p>
    <w:p w:rsidR="0037337B" w:rsidRPr="00847EC6" w:rsidRDefault="0037337B" w:rsidP="0037337B">
      <w:pPr>
        <w:pStyle w:val="Odstavecseseznamem"/>
        <w:numPr>
          <w:ilvl w:val="0"/>
          <w:numId w:val="22"/>
        </w:numPr>
        <w:spacing w:before="0"/>
        <w:ind w:right="-262"/>
      </w:pPr>
      <w:r w:rsidRPr="00847EC6">
        <w:t>protokolární doložení provedených kontrol tloušťky jednotlivých nátěrů po řádném zaschnutí při dodržení technologických postupů vždy na 3., 6., 9. a 12. hodině;</w:t>
      </w:r>
    </w:p>
    <w:p w:rsidR="0037337B" w:rsidRPr="00847EC6" w:rsidRDefault="0037337B" w:rsidP="0037337B">
      <w:pPr>
        <w:pStyle w:val="Odstavecseseznamem"/>
        <w:numPr>
          <w:ilvl w:val="0"/>
          <w:numId w:val="22"/>
        </w:numPr>
        <w:spacing w:before="0"/>
        <w:ind w:right="-262"/>
      </w:pPr>
      <w:r w:rsidRPr="00847EC6">
        <w:t xml:space="preserve">fotodokumentace postupu prací na jednotlivých úsecích o provedených jednotlivých vrstvách nátěru na CD nebo DVD. </w:t>
      </w:r>
    </w:p>
    <w:p w:rsidR="0037337B" w:rsidRPr="00847EC6" w:rsidRDefault="0037337B" w:rsidP="0037337B">
      <w:pPr>
        <w:pStyle w:val="Odstavecseseznamem"/>
        <w:spacing w:before="0"/>
        <w:ind w:right="-262"/>
      </w:pPr>
    </w:p>
    <w:p w:rsidR="0037337B" w:rsidRPr="00847EC6" w:rsidRDefault="00DF4624" w:rsidP="0037337B">
      <w:pPr>
        <w:pStyle w:val="Odrky2rove"/>
        <w:numPr>
          <w:ilvl w:val="0"/>
          <w:numId w:val="0"/>
        </w:numPr>
      </w:pPr>
      <w:r>
        <w:t>Dodavatel</w:t>
      </w:r>
      <w:r w:rsidR="0037337B" w:rsidRPr="00847EC6">
        <w:t xml:space="preserve"> předá zadavateli tuto dokladovou část ve 2 vyhotoveních v listinné podobě a 2x v elektronické podobě, není-li výslovně stanoveno jinak</w:t>
      </w:r>
    </w:p>
    <w:p w:rsidR="0037337B" w:rsidRPr="00847EC6" w:rsidRDefault="0037337B" w:rsidP="0037337B">
      <w:pPr>
        <w:pStyle w:val="Odrky2rove"/>
        <w:numPr>
          <w:ilvl w:val="0"/>
          <w:numId w:val="0"/>
        </w:numPr>
        <w:rPr>
          <w:highlight w:val="cyan"/>
        </w:rPr>
      </w:pPr>
    </w:p>
    <w:p w:rsidR="00AB71A4" w:rsidRDefault="00AB71A4" w:rsidP="002718BE"/>
    <w:p w:rsidR="00352863" w:rsidRPr="00847EC6" w:rsidRDefault="00352863" w:rsidP="00AB71A4">
      <w:pPr>
        <w:pStyle w:val="Nadpis2"/>
      </w:pPr>
      <w:r w:rsidRPr="00847EC6">
        <w:t>Prohlídka místa plnění</w:t>
      </w:r>
      <w:r w:rsidR="001F66E4" w:rsidRPr="00847EC6">
        <w:t>, informace pro uchazeče</w:t>
      </w:r>
    </w:p>
    <w:p w:rsidR="001F66E4" w:rsidRPr="00847EC6" w:rsidRDefault="001F66E4" w:rsidP="001F66E4">
      <w:r w:rsidRPr="00847EC6">
        <w:t xml:space="preserve">Zadavatel se zavazuje poskytnout zájemcům potřebné informace pro </w:t>
      </w:r>
      <w:r w:rsidR="001655E6" w:rsidRPr="00847EC6">
        <w:t>podání nabídky k této zakázce</w:t>
      </w:r>
      <w:r w:rsidRPr="00847EC6">
        <w:t xml:space="preserve">. Z tohoto důvodu budou zájemcům poskytnuty potřebné informace. Prohlídka místa plnění se uskuteční </w:t>
      </w:r>
      <w:r w:rsidRPr="008059B2">
        <w:t>ve </w:t>
      </w:r>
      <w:r w:rsidR="008059B2" w:rsidRPr="008059B2">
        <w:t>čtvrtek</w:t>
      </w:r>
      <w:r w:rsidRPr="008059B2">
        <w:t xml:space="preserve"> </w:t>
      </w:r>
      <w:r w:rsidRPr="008059B2">
        <w:rPr>
          <w:b/>
          <w:u w:val="single"/>
        </w:rPr>
        <w:t xml:space="preserve">dne </w:t>
      </w:r>
      <w:r w:rsidR="008059B2" w:rsidRPr="008059B2">
        <w:rPr>
          <w:b/>
          <w:u w:val="single"/>
        </w:rPr>
        <w:t>4</w:t>
      </w:r>
      <w:r w:rsidR="00E410FA" w:rsidRPr="008059B2">
        <w:rPr>
          <w:b/>
          <w:u w:val="single"/>
        </w:rPr>
        <w:t xml:space="preserve">. </w:t>
      </w:r>
      <w:r w:rsidR="008059B2" w:rsidRPr="008059B2">
        <w:rPr>
          <w:b/>
          <w:u w:val="single"/>
        </w:rPr>
        <w:t>6</w:t>
      </w:r>
      <w:r w:rsidRPr="008059B2">
        <w:rPr>
          <w:b/>
          <w:u w:val="single"/>
        </w:rPr>
        <w:t>. 201</w:t>
      </w:r>
      <w:r w:rsidR="00E410FA" w:rsidRPr="008059B2">
        <w:rPr>
          <w:b/>
          <w:u w:val="single"/>
        </w:rPr>
        <w:t>5</w:t>
      </w:r>
      <w:r w:rsidRPr="008059B2">
        <w:rPr>
          <w:b/>
          <w:u w:val="single"/>
        </w:rPr>
        <w:t xml:space="preserve"> v 9:00 hodin</w:t>
      </w:r>
      <w:r w:rsidRPr="008059B2">
        <w:t>.</w:t>
      </w:r>
      <w:r w:rsidRPr="00847EC6">
        <w:t xml:space="preserve"> </w:t>
      </w:r>
    </w:p>
    <w:p w:rsidR="001F66E4" w:rsidRPr="00847EC6" w:rsidRDefault="001F66E4" w:rsidP="001F66E4">
      <w:r w:rsidRPr="00847EC6">
        <w:t xml:space="preserve">Sraz účastníků je v </w:t>
      </w:r>
      <w:r w:rsidR="00DC1D54">
        <w:t>9</w:t>
      </w:r>
      <w:r w:rsidRPr="00847EC6">
        <w:t xml:space="preserve">,00 hodin </w:t>
      </w:r>
      <w:r w:rsidR="00DC1D54">
        <w:t xml:space="preserve">ve vrátnici </w:t>
      </w:r>
      <w:r w:rsidR="00847EC6" w:rsidRPr="00847EC6">
        <w:t>s</w:t>
      </w:r>
      <w:r w:rsidRPr="00847EC6">
        <w:t xml:space="preserve">kladu </w:t>
      </w:r>
      <w:r w:rsidR="00847EC6" w:rsidRPr="00847EC6">
        <w:t>Třemošná</w:t>
      </w:r>
      <w:r w:rsidRPr="00847EC6">
        <w:t>, ČEPRO, a. s</w:t>
      </w:r>
    </w:p>
    <w:p w:rsidR="001F66E4" w:rsidRPr="00847EC6" w:rsidRDefault="001F66E4" w:rsidP="001F66E4">
      <w:r w:rsidRPr="00847EC6">
        <w:t>Účast na místním šetření je vhodné předem ohlásit na níže uvedeném kontaktu.</w:t>
      </w:r>
    </w:p>
    <w:p w:rsidR="001F66E4" w:rsidRPr="00847EC6" w:rsidRDefault="001F66E4" w:rsidP="001F66E4">
      <w:r w:rsidRPr="00847EC6">
        <w:t xml:space="preserve">Kontaktní osoba ve věcech prohlídky místa plnění je pan Pavel </w:t>
      </w:r>
      <w:r w:rsidR="00847EC6" w:rsidRPr="00847EC6">
        <w:t>Berg</w:t>
      </w:r>
      <w:r w:rsidRPr="00847EC6">
        <w:t>, tel. + 420</w:t>
      </w:r>
      <w:r w:rsidR="00847EC6" w:rsidRPr="00847EC6">
        <w:t> 734 419 371</w:t>
      </w:r>
      <w:r w:rsidRPr="00847EC6">
        <w:t xml:space="preserve">, </w:t>
      </w:r>
      <w:r w:rsidRPr="00847EC6">
        <w:rPr>
          <w:u w:val="single"/>
        </w:rPr>
        <w:t>pavel.</w:t>
      </w:r>
      <w:r w:rsidR="00847EC6" w:rsidRPr="00847EC6">
        <w:rPr>
          <w:u w:val="single"/>
        </w:rPr>
        <w:t>berg</w:t>
      </w:r>
      <w:hyperlink r:id="rId12" w:history="1">
        <w:r w:rsidRPr="00847EC6">
          <w:rPr>
            <w:rStyle w:val="Hypertextovodkaz"/>
            <w:rFonts w:cs="Arial"/>
            <w:color w:val="auto"/>
          </w:rPr>
          <w:t>@ceproas.cz</w:t>
        </w:r>
      </w:hyperlink>
      <w:r w:rsidRPr="00847EC6">
        <w:t xml:space="preserve">. </w:t>
      </w:r>
      <w:r w:rsidRPr="00847EC6">
        <w:rPr>
          <w:bCs/>
        </w:rPr>
        <w:t>Zájemce o účast na uvedené prohlídce místa plnění se může přihlásit e-mailem na výše uvedené emailové adrese nebo telefonicky na uvedeném telefonním čísle.</w:t>
      </w:r>
    </w:p>
    <w:p w:rsidR="001F66E4" w:rsidRDefault="001F66E4" w:rsidP="001F66E4">
      <w:r w:rsidRPr="00847EC6">
        <w:t>Při prohlídce místa plnění mohou dodavatelé vznášet ústní dotazy bezprostředně se vztahující k plnění předmětu zakázky s tím, že ústní odpovědi zadavatele pro ně mají pouze informativní charakter a ve výběrovém řízení na tuto zakázku (zejména ve vztahu k předmětu zakázky) jej žádným způsobem nezavazují a nemají žádný dopad na zadávací podmínky</w:t>
      </w:r>
      <w:r w:rsidR="00BA38E5" w:rsidRPr="00847EC6">
        <w:t>.</w:t>
      </w:r>
    </w:p>
    <w:p w:rsidR="00DC1D54" w:rsidRPr="00847EC6" w:rsidRDefault="00DC1D54" w:rsidP="001F66E4">
      <w:r>
        <w:t xml:space="preserve">Účastníci prohlídky musejí být vybaveni osobními ochrannými pracovními pomůckami </w:t>
      </w:r>
      <w:r w:rsidRPr="008059B2">
        <w:rPr>
          <w:u w:val="single"/>
        </w:rPr>
        <w:t>(</w:t>
      </w:r>
      <w:r w:rsidR="008059B2" w:rsidRPr="008059B2">
        <w:rPr>
          <w:u w:val="single"/>
        </w:rPr>
        <w:t>do ZÓNY 1).</w:t>
      </w:r>
    </w:p>
    <w:p w:rsidR="00324D75" w:rsidRDefault="00324D75" w:rsidP="00D306C1"/>
    <w:p w:rsidR="00D306C1" w:rsidRPr="00324D75" w:rsidRDefault="00D306C1" w:rsidP="00D306C1">
      <w:pPr>
        <w:pStyle w:val="Nadpis2"/>
      </w:pPr>
      <w:r w:rsidRPr="00324D75">
        <w:t>Požadavky na přípravu realizace a požadavky na dokumentaci díla</w:t>
      </w:r>
    </w:p>
    <w:p w:rsidR="00D306C1" w:rsidRPr="00E410FA" w:rsidRDefault="00D306C1" w:rsidP="00490AB1">
      <w:pPr>
        <w:pStyle w:val="Odrky-psmena"/>
        <w:numPr>
          <w:ilvl w:val="0"/>
          <w:numId w:val="7"/>
        </w:numPr>
        <w:spacing w:before="120"/>
        <w:ind w:hanging="357"/>
      </w:pPr>
      <w:r w:rsidRPr="00E410FA">
        <w:t>Posouzení náročnosti realizace prací na místě prováděných prací.</w:t>
      </w:r>
    </w:p>
    <w:p w:rsidR="00D306C1" w:rsidRPr="00376FDC" w:rsidRDefault="00D306C1" w:rsidP="00D306C1">
      <w:pPr>
        <w:pStyle w:val="Odrky-psmena"/>
        <w:spacing w:before="120"/>
        <w:ind w:hanging="357"/>
      </w:pPr>
      <w:r w:rsidRPr="00376FDC">
        <w:t>Požadavky na vypracování technické dokumentace:</w:t>
      </w:r>
    </w:p>
    <w:p w:rsidR="00EE757D" w:rsidRDefault="00D306C1" w:rsidP="00D306C1">
      <w:pPr>
        <w:pStyle w:val="Odrky2rove"/>
        <w:spacing w:before="120"/>
        <w:ind w:hanging="357"/>
      </w:pPr>
      <w:r w:rsidRPr="00E410FA">
        <w:t>Technologický postup</w:t>
      </w:r>
      <w:r w:rsidR="00847EC6">
        <w:t xml:space="preserve"> prací</w:t>
      </w:r>
      <w:r w:rsidRPr="00E410FA">
        <w:t xml:space="preserve"> </w:t>
      </w:r>
      <w:r w:rsidR="00BA38E5">
        <w:t>(TP)</w:t>
      </w:r>
    </w:p>
    <w:p w:rsidR="00D306C1" w:rsidRPr="00376FDC" w:rsidRDefault="00EE757D" w:rsidP="006C75DB">
      <w:pPr>
        <w:pStyle w:val="Odrky2rove"/>
        <w:numPr>
          <w:ilvl w:val="2"/>
          <w:numId w:val="5"/>
        </w:numPr>
        <w:spacing w:before="120"/>
      </w:pPr>
      <w:r>
        <w:t>Závazný</w:t>
      </w:r>
      <w:r w:rsidRPr="001E1572">
        <w:t xml:space="preserve"> podrobn</w:t>
      </w:r>
      <w:r>
        <w:t>ý popis</w:t>
      </w:r>
      <w:r w:rsidRPr="001E1572">
        <w:t xml:space="preserve"> technologických postupů a prací</w:t>
      </w:r>
      <w:r>
        <w:t xml:space="preserve"> požaduje zadavatel předložit po dodavateli již v rámci jeho nabídky.</w:t>
      </w:r>
      <w:r w:rsidR="00BA38E5">
        <w:t xml:space="preserve"> </w:t>
      </w:r>
    </w:p>
    <w:p w:rsidR="00D306C1" w:rsidRDefault="001F66E4" w:rsidP="00D306C1">
      <w:pPr>
        <w:pStyle w:val="Odrky2rove"/>
        <w:spacing w:before="120"/>
        <w:ind w:hanging="357"/>
      </w:pPr>
      <w:r>
        <w:t>Zadavatel požaduje od uchazeče zpracovat před zahájením realizace díla</w:t>
      </w:r>
      <w:r w:rsidRPr="00673584">
        <w:t xml:space="preserve"> závazný harmonogram</w:t>
      </w:r>
      <w:r>
        <w:t xml:space="preserve"> prací</w:t>
      </w:r>
      <w:r w:rsidRPr="00673584">
        <w:t xml:space="preserve"> </w:t>
      </w:r>
      <w:r w:rsidR="00847EC6">
        <w:t xml:space="preserve">(dále též jen „HMG“) </w:t>
      </w:r>
      <w:r w:rsidRPr="00673584">
        <w:t xml:space="preserve">tak, </w:t>
      </w:r>
      <w:r w:rsidRPr="00C564AF">
        <w:t>aby uchazeč</w:t>
      </w:r>
      <w:r>
        <w:t xml:space="preserve"> </w:t>
      </w:r>
      <w:r w:rsidRPr="00673584">
        <w:t xml:space="preserve">podrobně specifikoval postup provádění prací (zejména jednotlivé dny a v nich nasazení technických i lidských zdrojů, požadovanou součinnost </w:t>
      </w:r>
      <w:r>
        <w:t>zadav</w:t>
      </w:r>
      <w:r w:rsidRPr="00673584">
        <w:t>atele).</w:t>
      </w:r>
      <w:r w:rsidRPr="00847EC6">
        <w:rPr>
          <w:rFonts w:cs="Arial"/>
          <w:szCs w:val="22"/>
        </w:rPr>
        <w:t xml:space="preserve"> </w:t>
      </w:r>
      <w:r w:rsidR="00D306C1" w:rsidRPr="00376FDC">
        <w:t>Doklady k navrženým materiálům atd., v souladu s platnými obecně závaznými předpisy.</w:t>
      </w:r>
    </w:p>
    <w:p w:rsidR="00D306C1" w:rsidRPr="00E410FA" w:rsidRDefault="00D306C1" w:rsidP="00D306C1">
      <w:pPr>
        <w:pStyle w:val="Odrky-psmena"/>
        <w:spacing w:before="120"/>
        <w:ind w:hanging="357"/>
      </w:pPr>
      <w:r w:rsidRPr="00E410FA">
        <w:t>Předložení dokumentace konečného stavu:</w:t>
      </w:r>
    </w:p>
    <w:p w:rsidR="00AA07D3" w:rsidRDefault="00AA07D3" w:rsidP="00D306C1">
      <w:pPr>
        <w:pStyle w:val="Odrky2rove"/>
        <w:spacing w:before="120"/>
        <w:ind w:hanging="357"/>
      </w:pPr>
      <w:r>
        <w:t>P</w:t>
      </w:r>
      <w:r w:rsidRPr="00847EC6">
        <w:t>rotokolární doložení provedených kontrol tloušťky jednotlivých nátěrů</w:t>
      </w:r>
    </w:p>
    <w:p w:rsidR="00D306C1" w:rsidRDefault="00AA07D3" w:rsidP="00D306C1">
      <w:pPr>
        <w:pStyle w:val="Odrky2rove"/>
        <w:spacing w:before="120"/>
        <w:ind w:hanging="357"/>
      </w:pPr>
      <w:r>
        <w:t>Předložení fotodokumentace</w:t>
      </w:r>
      <w:r w:rsidR="00D306C1">
        <w:t>.</w:t>
      </w:r>
    </w:p>
    <w:p w:rsidR="00D306C1" w:rsidRPr="001F66E4" w:rsidRDefault="00475958" w:rsidP="00D306C1">
      <w:pPr>
        <w:rPr>
          <w:i/>
        </w:rPr>
      </w:pPr>
      <w:r>
        <w:rPr>
          <w:i/>
        </w:rPr>
        <w:lastRenderedPageBreak/>
        <w:t>.</w:t>
      </w:r>
    </w:p>
    <w:bookmarkEnd w:id="2"/>
    <w:p w:rsidR="00AF26B7" w:rsidRPr="007C7B6F" w:rsidRDefault="00AF26B7" w:rsidP="004E0E07">
      <w:pPr>
        <w:pStyle w:val="Nadpis2"/>
      </w:pPr>
      <w:r w:rsidRPr="007C7B6F">
        <w:t>Další</w:t>
      </w:r>
      <w:r w:rsidR="009E1E75">
        <w:t xml:space="preserve"> obecné</w:t>
      </w:r>
      <w:r w:rsidRPr="007C7B6F">
        <w:t xml:space="preserve"> požadav</w:t>
      </w:r>
      <w:r w:rsidR="00D92C46">
        <w:t xml:space="preserve">ky </w:t>
      </w:r>
      <w:r w:rsidR="009E1E75">
        <w:t>vztahující se k provádění díla</w:t>
      </w:r>
    </w:p>
    <w:p w:rsidR="009E1E75" w:rsidRPr="003E2FF9" w:rsidRDefault="009E1E75" w:rsidP="009E1E75">
      <w:pPr>
        <w:pStyle w:val="05-ODST-3"/>
      </w:pPr>
      <w:r w:rsidRPr="003E2FF9">
        <w:t xml:space="preserve">Práce </w:t>
      </w:r>
      <w:r>
        <w:t xml:space="preserve">na díle </w:t>
      </w:r>
      <w:r w:rsidRPr="003E2FF9">
        <w:t>budou prováděny podle předem stanoveného časového harmonogramu plnění („HMG“) a technologického postupu. HMG předložený uchazečem musí být v souladu s požadavky zadavatele uvedenými v této zadávací dokumentaci a jejích nedílných součástech a musí obsahovat návrh termínů. Konečný a závazný harmonogram plnění schvaluje vždy zadavatel dle svých obchodních a provozních priorit.</w:t>
      </w:r>
      <w:r w:rsidR="00CB2939">
        <w:t xml:space="preserve"> Zadavatelem odsouhlasený harmonogram plnění se stane přílohou uzavřené smlouvy o dílo.</w:t>
      </w:r>
    </w:p>
    <w:p w:rsidR="009E1E75" w:rsidRDefault="009E1E75" w:rsidP="009E1E75">
      <w:pPr>
        <w:pStyle w:val="05-ODST-3"/>
      </w:pPr>
      <w:r w:rsidRPr="003E2FF9">
        <w:t xml:space="preserve">Záruka za jakost </w:t>
      </w:r>
      <w:r>
        <w:t>díla</w:t>
      </w:r>
      <w:r w:rsidRPr="003E2FF9">
        <w:t xml:space="preserve"> </w:t>
      </w:r>
      <w:r>
        <w:t xml:space="preserve">je zadavatelem požadována </w:t>
      </w:r>
      <w:r w:rsidRPr="003E2FF9">
        <w:t xml:space="preserve">v délce trvání min. 60 měsíců. </w:t>
      </w:r>
    </w:p>
    <w:p w:rsidR="009E1E75" w:rsidRPr="003E2FF9" w:rsidRDefault="009E1E75" w:rsidP="009E1E75">
      <w:pPr>
        <w:pStyle w:val="05-ODST-3"/>
      </w:pPr>
      <w:r>
        <w:t>Bližší požadavky zadavatele vztahující se k záruce a právům zadavatele z vadného plnění dodavatele jsou specifikovány v</w:t>
      </w:r>
      <w:r w:rsidR="00A92707">
        <w:t>e</w:t>
      </w:r>
      <w:r>
        <w:t xml:space="preserve"> smlouvě </w:t>
      </w:r>
      <w:r w:rsidR="00A92707">
        <w:t xml:space="preserve">o dílo </w:t>
      </w:r>
      <w:r>
        <w:t>a jejích nedílných součástech.</w:t>
      </w:r>
    </w:p>
    <w:p w:rsidR="009E1E75" w:rsidRDefault="009E1E75" w:rsidP="009E1E75">
      <w:pPr>
        <w:pStyle w:val="05-ODST-3"/>
      </w:pPr>
      <w:r>
        <w:t>Dílo</w:t>
      </w:r>
      <w:r w:rsidRPr="003E2FF9">
        <w:t xml:space="preserve"> bude splňovat </w:t>
      </w:r>
      <w:r>
        <w:t xml:space="preserve">vždy </w:t>
      </w:r>
      <w:r w:rsidRPr="003E2FF9">
        <w:t xml:space="preserve">kvalitativní požadavky definované platnými normami ČSN či EN v případě, že příslušné české normy neexistují. Doporučené normy ČSN či EN se pro realizaci </w:t>
      </w:r>
      <w:r>
        <w:t>díla</w:t>
      </w:r>
      <w:r w:rsidRPr="003E2FF9">
        <w:t xml:space="preserve"> považují za normy závazné.</w:t>
      </w:r>
    </w:p>
    <w:p w:rsidR="009E1E75" w:rsidRDefault="009E1E75" w:rsidP="004E0E07">
      <w:pPr>
        <w:pStyle w:val="Nadpis2"/>
      </w:pPr>
      <w:r>
        <w:t>Zařízení staveniště</w:t>
      </w:r>
    </w:p>
    <w:p w:rsidR="009E1E75" w:rsidRPr="003E2FF9" w:rsidRDefault="009E1E75" w:rsidP="009E1E75">
      <w:pPr>
        <w:pStyle w:val="05-ODST-3"/>
      </w:pPr>
      <w:r w:rsidRPr="003E2FF9">
        <w:t xml:space="preserve">Uzavřený sklad zadavatel nezajišťuje, poskytne </w:t>
      </w:r>
      <w:r>
        <w:t xml:space="preserve">dodavateli </w:t>
      </w:r>
      <w:r w:rsidRPr="003E2FF9">
        <w:t xml:space="preserve">pouze možnost umístění v místě realizace </w:t>
      </w:r>
      <w:r>
        <w:t>díla</w:t>
      </w:r>
      <w:r w:rsidRPr="003E2FF9">
        <w:t xml:space="preserve"> (na staveništi) dle jeho možností v době provádění prací.</w:t>
      </w:r>
    </w:p>
    <w:p w:rsidR="009E1E75" w:rsidRPr="00BD5335" w:rsidRDefault="009E1E75" w:rsidP="009E1E75">
      <w:pPr>
        <w:pStyle w:val="05-ODST-3"/>
      </w:pPr>
      <w:r w:rsidRPr="003E2FF9">
        <w:t xml:space="preserve">V místech, kde je zdroj elektrické energie, a vody, může zadavatel poskytnout napojení </w:t>
      </w:r>
      <w:r>
        <w:t>na tyto zdroje</w:t>
      </w:r>
      <w:r w:rsidR="00DC1D54">
        <w:t>.</w:t>
      </w:r>
    </w:p>
    <w:p w:rsidR="009E1E75" w:rsidRPr="00BD5335" w:rsidRDefault="00A92707" w:rsidP="009E1E75">
      <w:pPr>
        <w:pStyle w:val="05-ODST-3"/>
      </w:pPr>
      <w:r>
        <w:t>Dodavatel</w:t>
      </w:r>
      <w:r w:rsidR="009E1E75">
        <w:t xml:space="preserve"> je povinen zajistit z</w:t>
      </w:r>
      <w:r w:rsidR="009E1E75" w:rsidRPr="00BD5335">
        <w:t xml:space="preserve">hotovení, udržování a odstranění potřebných zábran, lávek, lešení (kromě samostatně oceněných částí) a osvětlení po dobu realizace </w:t>
      </w:r>
      <w:r w:rsidR="009E1E75">
        <w:t>díla, přičemž tyto náklady jsou</w:t>
      </w:r>
      <w:r w:rsidR="009E1E75" w:rsidRPr="00BD5335">
        <w:t xml:space="preserve"> součástí nabídkové ceny, není-li v </w:t>
      </w:r>
      <w:r w:rsidR="009E1E75">
        <w:t xml:space="preserve">čl. </w:t>
      </w:r>
      <w:r w:rsidR="00A06AAC">
        <w:t>2</w:t>
      </w:r>
      <w:r w:rsidR="009E1E75">
        <w:t xml:space="preserve"> této zadávací dokumentace</w:t>
      </w:r>
      <w:r w:rsidR="009E1E75" w:rsidRPr="00BD5335">
        <w:t xml:space="preserve"> výslovně uvedeno jinak.</w:t>
      </w:r>
    </w:p>
    <w:p w:rsidR="009E1E75" w:rsidRPr="00BD5335" w:rsidRDefault="009E1E75" w:rsidP="009E1E75">
      <w:pPr>
        <w:pStyle w:val="05-ODST-3"/>
      </w:pPr>
      <w:r w:rsidRPr="00BD5335">
        <w:t>Zadavatel neposkytuje sociální zařízení a šatny.</w:t>
      </w:r>
    </w:p>
    <w:p w:rsidR="009E1E75" w:rsidRPr="00BD5335" w:rsidRDefault="00A92707" w:rsidP="009E1E75">
      <w:pPr>
        <w:pStyle w:val="05-ODST-3"/>
      </w:pPr>
      <w:r>
        <w:t>Dodavatel</w:t>
      </w:r>
      <w:r w:rsidRPr="00BD5335">
        <w:t xml:space="preserve"> </w:t>
      </w:r>
      <w:r w:rsidR="009E1E75" w:rsidRPr="00BD5335">
        <w:t xml:space="preserve">zodpovídá za řádnou ochranu veškeré zeleně v místě realizace </w:t>
      </w:r>
      <w:r w:rsidR="009E1E75">
        <w:t>díla</w:t>
      </w:r>
      <w:r w:rsidR="009E1E75" w:rsidRPr="00BD5335">
        <w:t xml:space="preserve"> a na sousedních plochách. Poškozenou nebo zničenou zeleň je povinen nahradit.</w:t>
      </w:r>
    </w:p>
    <w:p w:rsidR="009E1E75" w:rsidRPr="00BD5335" w:rsidRDefault="00A92707" w:rsidP="009E1E75">
      <w:pPr>
        <w:pStyle w:val="05-ODST-3"/>
      </w:pPr>
      <w:r>
        <w:t>Dodavatel</w:t>
      </w:r>
      <w:r w:rsidR="009E1E75" w:rsidRPr="00BD5335">
        <w:t xml:space="preserve"> musí dbát na to, aby sousedící objekty a pozemky byly v co nejmenší míře obtěžovány realizací </w:t>
      </w:r>
      <w:r w:rsidR="009E1E75">
        <w:t>díl</w:t>
      </w:r>
      <w:r w:rsidR="00475958">
        <w:t>a</w:t>
      </w:r>
      <w:r w:rsidR="009E1E75" w:rsidRPr="00BD5335">
        <w:t xml:space="preserve">. Po </w:t>
      </w:r>
      <w:r w:rsidR="009E1E75">
        <w:t>dokončení díla</w:t>
      </w:r>
      <w:r w:rsidR="009E1E75" w:rsidRPr="00BD5335">
        <w:t xml:space="preserve"> musí tyto </w:t>
      </w:r>
      <w:r w:rsidR="009E1E75">
        <w:t xml:space="preserve">(dotčené objekty a pozemky) </w:t>
      </w:r>
      <w:r w:rsidR="009E1E75" w:rsidRPr="00BD5335">
        <w:t>uvést do původního stavu.</w:t>
      </w:r>
    </w:p>
    <w:p w:rsidR="009E1E75" w:rsidRPr="00BD5335" w:rsidRDefault="009E1E75" w:rsidP="009E1E75">
      <w:pPr>
        <w:pStyle w:val="10-ODST-3"/>
      </w:pPr>
      <w:r w:rsidRPr="00BD5335">
        <w:t>Dodavatel je povinen po dokončení a předání díla zadavateli uvést vše do původního stavu, staveniště předat zpět zadavateli a rovněž je povinen provést úpravu pozemků dotčených zhotovováním díla do původního stavu a protokolárně je předat zpět majiteli/uživateli.</w:t>
      </w:r>
    </w:p>
    <w:p w:rsidR="009E1E75" w:rsidRPr="009E1E75" w:rsidRDefault="00A92707" w:rsidP="009E1E75">
      <w:pPr>
        <w:pStyle w:val="05-ODST-3"/>
      </w:pPr>
      <w:r>
        <w:t>Dodavatel</w:t>
      </w:r>
      <w:r w:rsidR="009E1E75" w:rsidRPr="00C564AF">
        <w:t xml:space="preserve"> zodpovídá za udržení pořádku na vlastním pracovišti. V případě, že </w:t>
      </w:r>
      <w:r>
        <w:t>dodavatel</w:t>
      </w:r>
      <w:r w:rsidR="009E1E75" w:rsidRPr="00C564AF">
        <w:t xml:space="preserve"> nezajistí likvidaci vlastního odpadu a zbytků materiálu, odstraní je zadavatel sám na náklady </w:t>
      </w:r>
      <w:r>
        <w:t>dodavatele</w:t>
      </w:r>
      <w:r w:rsidR="009E1E75" w:rsidRPr="00C564AF">
        <w:t xml:space="preserve">. </w:t>
      </w:r>
      <w:r>
        <w:t>Dodavatel</w:t>
      </w:r>
      <w:r w:rsidR="009E1E75" w:rsidRPr="00C564AF">
        <w:t xml:space="preserve"> je povinen uhradit náklady, které mu byly v této souvislosti zadavatelem vyúčtovány.</w:t>
      </w:r>
    </w:p>
    <w:p w:rsidR="00AF26B7" w:rsidRPr="009D153C" w:rsidRDefault="009D153C" w:rsidP="004E0E07">
      <w:pPr>
        <w:pStyle w:val="Nadpis2"/>
      </w:pPr>
      <w:r>
        <w:t>Provádění prací</w:t>
      </w:r>
      <w:r w:rsidR="009E5E97">
        <w:t xml:space="preserve"> na díle – požadavky zadavatele</w:t>
      </w:r>
    </w:p>
    <w:p w:rsidR="00A06AAC" w:rsidRDefault="00A06AAC" w:rsidP="00841A84">
      <w:pPr>
        <w:pStyle w:val="05-ODST-3"/>
      </w:pPr>
      <w:r w:rsidRPr="009455E4">
        <w:t>Všechny práce a dodávky musí odpovídat ČSN a platným předpisům</w:t>
      </w:r>
      <w:r w:rsidR="009E5E97">
        <w:t xml:space="preserve"> </w:t>
      </w:r>
      <w:r w:rsidR="009E5E97" w:rsidRPr="009C2211">
        <w:t>nebo EN, a to i když jsou jenom doporučené, a platným obecně závazným právním předpisům</w:t>
      </w:r>
      <w:r>
        <w:t>.</w:t>
      </w:r>
    </w:p>
    <w:p w:rsidR="00A06AAC" w:rsidRDefault="00A06AAC" w:rsidP="00841A84">
      <w:pPr>
        <w:pStyle w:val="05-ODST-3"/>
      </w:pPr>
      <w:r>
        <w:t>Dodavatel</w:t>
      </w:r>
      <w:r w:rsidRPr="009914C9">
        <w:t xml:space="preserve"> je povinen dodržovat zejména zákon č. 183/</w:t>
      </w:r>
      <w:r>
        <w:t>2006 Sb., o územním plánování a </w:t>
      </w:r>
      <w:r w:rsidRPr="009914C9">
        <w:t>stavebním řádu (stavební zákon), ve znění pozdějších předpisů, zákon č. 309/2006 Sb., kterým se upravují další požadavky bezpečnosti a ochrany zdraví při práci v pracovněprávních vztazích a o zajištění bezpečnosti a ochrany zdraví při činnosti nebo při poskytování</w:t>
      </w:r>
      <w:r>
        <w:t xml:space="preserve"> služeb</w:t>
      </w:r>
      <w:r w:rsidRPr="009914C9">
        <w:t xml:space="preserve"> mimo pracovněprávní vztahy (o zajištění dalších podmínek bezpečnosti a ochrany zdraví při práci </w:t>
      </w:r>
      <w:r>
        <w:t xml:space="preserve">- </w:t>
      </w:r>
      <w:r w:rsidRPr="009914C9">
        <w:t>„BOZP“</w:t>
      </w:r>
      <w:r>
        <w:t>), ve znění pozdějších předpisů, z</w:t>
      </w:r>
      <w:r w:rsidRPr="009914C9">
        <w:t>ákon č. 262/2006 Sb., zákoník práce, ve znění pozdějších předpisů</w:t>
      </w:r>
      <w:r>
        <w:t xml:space="preserve">, </w:t>
      </w:r>
      <w:r w:rsidRPr="009914C9">
        <w:t>a další související předpisy</w:t>
      </w:r>
      <w:r>
        <w:t xml:space="preserve">, ustanovení sdělení federálního ministerstva zahraničních věcí č. 433/1991 Sb., o Úmluvě o bezpečnosti a ochraně zdraví ve </w:t>
      </w:r>
      <w:r w:rsidRPr="007965E4">
        <w:t>stavebnictví (č. 167), v platném znění, stejně tak všechny ostatní platné bezpečnostní předpisy</w:t>
      </w:r>
      <w:r>
        <w:t>.</w:t>
      </w:r>
    </w:p>
    <w:p w:rsidR="00A06AAC" w:rsidRPr="00BE1112" w:rsidRDefault="00A06AAC" w:rsidP="00841A84">
      <w:pPr>
        <w:pStyle w:val="05-ODST-3"/>
        <w:rPr>
          <w:b/>
        </w:rPr>
      </w:pPr>
      <w:r w:rsidRPr="00BE1112">
        <w:rPr>
          <w:rFonts w:cs="Arial"/>
          <w:b/>
        </w:rPr>
        <w:lastRenderedPageBreak/>
        <w:t>Část prací bude prováděna v prostředí s vysokým požárním nebezpečím (Zóny s nebezpečím výbuchu 1, 2)</w:t>
      </w:r>
      <w:r w:rsidR="001C5996">
        <w:rPr>
          <w:rFonts w:cs="Arial"/>
          <w:b/>
        </w:rPr>
        <w:t xml:space="preserve"> a ve výškách. T</w:t>
      </w:r>
      <w:r w:rsidRPr="00BE1112">
        <w:rPr>
          <w:rFonts w:cs="Arial"/>
          <w:b/>
        </w:rPr>
        <w:t>omu musí odpovídat strojní vybavení, používání osobních ochranných prostředků</w:t>
      </w:r>
      <w:r w:rsidR="001C5996">
        <w:rPr>
          <w:rFonts w:cs="Arial"/>
          <w:b/>
        </w:rPr>
        <w:t>, prostředků pro zajištění bezpečné práce ve výškách</w:t>
      </w:r>
      <w:r w:rsidRPr="00BE1112">
        <w:rPr>
          <w:rFonts w:cs="Arial"/>
          <w:b/>
        </w:rPr>
        <w:t>, zvláštní režim prací atd., jinak nebudou pracovníci či technika dodavatele vpuštěny na zařízení zadavatele.</w:t>
      </w:r>
    </w:p>
    <w:p w:rsidR="00A06AAC" w:rsidRPr="00EB4766" w:rsidRDefault="00A06AAC" w:rsidP="00841A84">
      <w:pPr>
        <w:pStyle w:val="05-ODST-3"/>
      </w:pPr>
      <w:r w:rsidRPr="00EB4766">
        <w:t xml:space="preserve">Dodavatel zajistí a spolu s dílem předá zadavateli všechny doklady o provedených zkouškách dle vyhlášky </w:t>
      </w:r>
      <w:r w:rsidR="009E5E97" w:rsidRPr="00EB4766">
        <w:t>Ministerstva vnitra</w:t>
      </w:r>
      <w:r w:rsidRPr="00EB4766">
        <w:t> </w:t>
      </w:r>
      <w:r w:rsidR="009E5E97" w:rsidRPr="00EB4766">
        <w:t xml:space="preserve">č. </w:t>
      </w:r>
      <w:r w:rsidRPr="00EB4766">
        <w:t xml:space="preserve">246/2001 Sb., o stanovení podmínek bezpečnosti a výkonu státního požárního dozoru (o požární prevenci), v platném znění, dále též doklady o úředních přejímkách a atestech a o prohlášeních o shodě. Dodavatel taktéž předá veškeré záruční listy. Dodavatel předá zadavateli tuto dokladovou část ve 2 vyhotoveních v tištěné a v </w:t>
      </w:r>
      <w:r w:rsidR="009E5E97" w:rsidRPr="00EB4766">
        <w:t>1</w:t>
      </w:r>
      <w:r w:rsidRPr="00EB4766">
        <w:t xml:space="preserve"> vyhotoveních v elektronické podobě (</w:t>
      </w:r>
      <w:proofErr w:type="spellStart"/>
      <w:r w:rsidRPr="00EB4766">
        <w:t>pdf</w:t>
      </w:r>
      <w:proofErr w:type="spellEnd"/>
      <w:r w:rsidRPr="00EB4766">
        <w:t xml:space="preserve">, </w:t>
      </w:r>
      <w:proofErr w:type="spellStart"/>
      <w:r w:rsidRPr="00EB4766">
        <w:t>dwg</w:t>
      </w:r>
      <w:proofErr w:type="spellEnd"/>
      <w:r w:rsidRPr="00EB4766">
        <w:t xml:space="preserve">, doc, </w:t>
      </w:r>
      <w:proofErr w:type="spellStart"/>
      <w:r w:rsidRPr="00EB4766">
        <w:t>xls</w:t>
      </w:r>
      <w:proofErr w:type="spellEnd"/>
      <w:r w:rsidRPr="00EB4766">
        <w:t>) na CD, není-li výslovně dohodnuto jinak.</w:t>
      </w:r>
    </w:p>
    <w:p w:rsidR="00AA07D3" w:rsidRDefault="00A92707" w:rsidP="00AA07D3">
      <w:pPr>
        <w:pStyle w:val="05-ODST-3"/>
      </w:pPr>
      <w:r>
        <w:t xml:space="preserve">Dodavatel </w:t>
      </w:r>
      <w:r w:rsidR="00AA07D3" w:rsidRPr="00EB4766">
        <w:t>odpovídá za to, že předmět zakázky bude prováděn s pracovníky s</w:t>
      </w:r>
      <w:r w:rsidR="00AA07D3">
        <w:t xml:space="preserve"> příslušnou odbornou znalostí.</w:t>
      </w:r>
    </w:p>
    <w:p w:rsidR="00AA07D3" w:rsidRDefault="00AA07D3" w:rsidP="00AA07D3">
      <w:pPr>
        <w:pStyle w:val="05-ODST-3"/>
      </w:pPr>
      <w:r>
        <w:t>Dodavatel zodpovídá za škodu na předmětu plnění (svých prací a dodávkách) až do řádného předání a převzetí předmětu plnění zadavatelem.</w:t>
      </w:r>
    </w:p>
    <w:p w:rsidR="00AA07D3" w:rsidRDefault="00AA07D3" w:rsidP="00AA07D3">
      <w:pPr>
        <w:pStyle w:val="05-ODST-3"/>
      </w:pPr>
      <w:r>
        <w:t>Dodavatel musí dbát na to, aby práce na díle probíhaly pouze ve vytýčeném obvodu staveniště a sousedící objekty a pozemky byly v co nejmenší míře obtěžovány prováděním předmětu zakázky či jakýmikoliv činnostmi s prováděním předmětu zakázky souvisejícími; tuto povinnost je vybraný uchazeč povinen zajistit u všech osob, prostřednictvím nebo s jejichž pomocí bude zakázku plnit. Po ukončení prací musí tyto sousedící objekty a pozemky uvést do původního stavu, pokud došlo při realizaci předmětu této zakázky nebo v souvislosti s jejím prováděním k jejich poškození, zničení.</w:t>
      </w:r>
    </w:p>
    <w:p w:rsidR="00AA07D3" w:rsidRDefault="00AA07D3" w:rsidP="00AA07D3">
      <w:pPr>
        <w:pStyle w:val="05-ODST-3"/>
      </w:pPr>
      <w:r>
        <w:t xml:space="preserve">Dodavatel výslovně garantuje </w:t>
      </w:r>
      <w:r w:rsidRPr="00390C09">
        <w:t>zajištění</w:t>
      </w:r>
      <w:r>
        <w:t xml:space="preserve"> uložení veškerých hmot včetně nebezpečných odpadů na jím zajištěné skládce </w:t>
      </w:r>
      <w:r w:rsidRPr="00390C09">
        <w:t>na jeho vlastní náklady, které jsou součástí ceny za kompletní a bezvadný předmět plnění</w:t>
      </w:r>
    </w:p>
    <w:p w:rsidR="00FA1311" w:rsidRDefault="00AA07D3" w:rsidP="00AA07D3">
      <w:pPr>
        <w:pStyle w:val="05-ODST-3"/>
      </w:pPr>
      <w:r>
        <w:t>Dodavatel bere na vědomí, že práce budou probíhat za provozu skladu</w:t>
      </w:r>
      <w:r w:rsidRPr="00910E0D">
        <w:t xml:space="preserve"> </w:t>
      </w:r>
      <w:r w:rsidRPr="00390C09">
        <w:t xml:space="preserve">a zavazuje se před zahájením prací informovat a seznámit se </w:t>
      </w:r>
      <w:r>
        <w:t xml:space="preserve">se </w:t>
      </w:r>
      <w:r w:rsidRPr="00390C09">
        <w:t xml:space="preserve">všemi skutečnostmi vztahujícími se k provozu </w:t>
      </w:r>
      <w:r>
        <w:t>skladu</w:t>
      </w:r>
      <w:r w:rsidRPr="00390C09">
        <w:t xml:space="preserve"> tak, aby mohl předmět plnění řádně a bezpečně pro zadavatele provést s tím, že v okamžiku, kdy vybraný uchazeč zahájí provádění prací v rámci svého závazku vyplývajícího z uzavření smlouvy o dílo, platí, že uchazeč je s podmínkami provozu </w:t>
      </w:r>
      <w:r>
        <w:t>skladu</w:t>
      </w:r>
      <w:r w:rsidRPr="00390C09">
        <w:t xml:space="preserve"> seznámen a nemá proti nim žádné výhrady</w:t>
      </w:r>
    </w:p>
    <w:p w:rsidR="00FA1311" w:rsidRPr="006062F6" w:rsidRDefault="00FA1311" w:rsidP="00FA1311">
      <w:pPr>
        <w:pStyle w:val="Nadpis2"/>
      </w:pPr>
      <w:r w:rsidRPr="006062F6">
        <w:t>Součinnost zadavatele</w:t>
      </w:r>
    </w:p>
    <w:p w:rsidR="00FA1311" w:rsidRDefault="00FA1311" w:rsidP="00FA1311">
      <w:r>
        <w:t>Zadavatel pro potřeby plnění předmětu zakázky poskytne tuto součinnost:</w:t>
      </w:r>
    </w:p>
    <w:p w:rsidR="00FA1311" w:rsidRDefault="00EB4E7E" w:rsidP="00490AB1">
      <w:pPr>
        <w:pStyle w:val="Odstavecseseznamem"/>
        <w:numPr>
          <w:ilvl w:val="0"/>
          <w:numId w:val="16"/>
        </w:numPr>
      </w:pPr>
      <w:r>
        <w:t>v</w:t>
      </w:r>
      <w:r w:rsidR="00FA1311">
        <w:t>stupy do areálu ČEPRO, a.s., v místě plnění pro pracovníky a techniku dodavatelů</w:t>
      </w:r>
      <w:r w:rsidR="00950DE6">
        <w:t>,</w:t>
      </w:r>
    </w:p>
    <w:p w:rsidR="00950DE6" w:rsidRDefault="00EB4E7E" w:rsidP="00490AB1">
      <w:pPr>
        <w:pStyle w:val="Odstavecseseznamem"/>
        <w:numPr>
          <w:ilvl w:val="0"/>
          <w:numId w:val="16"/>
        </w:numPr>
      </w:pPr>
      <w:r>
        <w:t>s</w:t>
      </w:r>
      <w:r w:rsidR="00950DE6">
        <w:t>eznámení s vnitřními předpisy zadavatele,</w:t>
      </w:r>
    </w:p>
    <w:p w:rsidR="00EB4E7E" w:rsidRDefault="00EB4E7E" w:rsidP="00490AB1">
      <w:pPr>
        <w:pStyle w:val="Odstavecseseznamem"/>
        <w:numPr>
          <w:ilvl w:val="0"/>
          <w:numId w:val="16"/>
        </w:numPr>
      </w:pPr>
      <w:r>
        <w:t>zajištění odstávky provozu vždy jedné výdejní stopy, na dobu nezbytnou pro provedení prací</w:t>
      </w:r>
      <w:r w:rsidR="005F0836">
        <w:t xml:space="preserve"> na díle</w:t>
      </w:r>
    </w:p>
    <w:p w:rsidR="00DC1D54" w:rsidRDefault="00DC1D54" w:rsidP="00490AB1">
      <w:pPr>
        <w:pStyle w:val="Odstavecseseznamem"/>
        <w:numPr>
          <w:ilvl w:val="0"/>
          <w:numId w:val="16"/>
        </w:numPr>
      </w:pPr>
      <w:r>
        <w:t>požární asistenci</w:t>
      </w:r>
    </w:p>
    <w:p w:rsidR="00BE7B85" w:rsidRDefault="00BE7B85" w:rsidP="00BE7B85">
      <w:pPr>
        <w:pStyle w:val="01-L"/>
      </w:pPr>
      <w:r w:rsidRPr="00357CDB">
        <w:t>Způsob zpracování nabídkové ceny</w:t>
      </w:r>
    </w:p>
    <w:p w:rsidR="000D30FB" w:rsidRDefault="000D30FB" w:rsidP="000D30FB">
      <w:pPr>
        <w:pStyle w:val="05-ODST-3"/>
        <w:numPr>
          <w:ilvl w:val="0"/>
          <w:numId w:val="0"/>
        </w:numPr>
        <w:ind w:left="1134" w:hanging="850"/>
      </w:pPr>
      <w:r>
        <w:t>Nabídkovou cenou se rozumí cena za provedení předmětu této zakázky.</w:t>
      </w:r>
    </w:p>
    <w:p w:rsidR="000D30FB" w:rsidRDefault="000D30FB" w:rsidP="000D30FB">
      <w:pPr>
        <w:pStyle w:val="05-ODST-3"/>
        <w:numPr>
          <w:ilvl w:val="0"/>
          <w:numId w:val="0"/>
        </w:numPr>
        <w:tabs>
          <w:tab w:val="clear" w:pos="1134"/>
          <w:tab w:val="left" w:pos="284"/>
        </w:tabs>
        <w:ind w:left="284"/>
      </w:pPr>
      <w:r>
        <w:t xml:space="preserve">Nabídková cena bude uchazečem zpracována za kompletní dodávku a provedení všech činností dle zadání a zjištění na prohlídce místa </w:t>
      </w:r>
      <w:r w:rsidR="006E186A">
        <w:t>plnění</w:t>
      </w:r>
      <w:r>
        <w:t xml:space="preserve"> vyplněním položkového rozpočtu vypracovaným uchazečem. </w:t>
      </w:r>
    </w:p>
    <w:p w:rsidR="000D30FB" w:rsidRDefault="000D30FB" w:rsidP="000D30FB">
      <w:pPr>
        <w:pStyle w:val="05-ODST-3"/>
        <w:numPr>
          <w:ilvl w:val="0"/>
          <w:numId w:val="0"/>
        </w:numPr>
        <w:ind w:left="1134" w:hanging="850"/>
      </w:pPr>
      <w:r>
        <w:t>Cenová nabídka bude předložena v následujícím členění:</w:t>
      </w:r>
    </w:p>
    <w:p w:rsidR="000D30FB" w:rsidRDefault="000D30FB" w:rsidP="000D30FB">
      <w:pPr>
        <w:pStyle w:val="05-ODST-3"/>
        <w:numPr>
          <w:ilvl w:val="0"/>
          <w:numId w:val="0"/>
        </w:numPr>
        <w:ind w:left="1134" w:hanging="85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48"/>
        <w:gridCol w:w="4748"/>
      </w:tblGrid>
      <w:tr w:rsidR="000D30FB" w:rsidTr="000D30FB">
        <w:tc>
          <w:tcPr>
            <w:tcW w:w="4748" w:type="dxa"/>
            <w:shd w:val="clear" w:color="auto" w:fill="DAEEF3" w:themeFill="accent5" w:themeFillTint="33"/>
          </w:tcPr>
          <w:p w:rsidR="000D30FB" w:rsidRPr="000D30FB" w:rsidRDefault="000D30FB" w:rsidP="00B03EFD">
            <w:pPr>
              <w:rPr>
                <w:rFonts w:cs="Arial"/>
                <w:b/>
                <w:i/>
              </w:rPr>
            </w:pPr>
            <w:r w:rsidRPr="000D30FB">
              <w:rPr>
                <w:rFonts w:cs="Arial"/>
                <w:b/>
                <w:i/>
              </w:rPr>
              <w:t>Úsek 1 „nad vozovkou“ délka úseku 13 m</w:t>
            </w:r>
          </w:p>
        </w:tc>
        <w:tc>
          <w:tcPr>
            <w:tcW w:w="4748" w:type="dxa"/>
            <w:shd w:val="clear" w:color="auto" w:fill="DAEEF3" w:themeFill="accent5" w:themeFillTint="33"/>
          </w:tcPr>
          <w:p w:rsidR="000D30FB" w:rsidRPr="000D30FB" w:rsidRDefault="000D30FB" w:rsidP="00B03EFD">
            <w:pPr>
              <w:rPr>
                <w:rFonts w:cs="Arial"/>
                <w:b/>
                <w:i/>
              </w:rPr>
            </w:pPr>
            <w:r w:rsidRPr="000D30FB">
              <w:rPr>
                <w:rFonts w:cs="Arial"/>
                <w:b/>
                <w:i/>
              </w:rPr>
              <w:t>Cena v Kč</w:t>
            </w:r>
          </w:p>
        </w:tc>
      </w:tr>
      <w:tr w:rsidR="000D30FB" w:rsidTr="000D30FB">
        <w:tc>
          <w:tcPr>
            <w:tcW w:w="4748" w:type="dxa"/>
          </w:tcPr>
          <w:p w:rsidR="000D30FB" w:rsidRDefault="000D30FB" w:rsidP="000D30FB">
            <w:pPr>
              <w:rPr>
                <w:rFonts w:cs="Arial"/>
              </w:rPr>
            </w:pPr>
            <w:r>
              <w:rPr>
                <w:rFonts w:cs="Arial"/>
              </w:rPr>
              <w:t>Cena za p</w:t>
            </w:r>
            <w:r w:rsidR="006E186A">
              <w:rPr>
                <w:rFonts w:cs="Arial"/>
              </w:rPr>
              <w:t>r</w:t>
            </w:r>
            <w:r>
              <w:rPr>
                <w:rFonts w:cs="Arial"/>
              </w:rPr>
              <w:t>áci</w:t>
            </w:r>
          </w:p>
        </w:tc>
        <w:tc>
          <w:tcPr>
            <w:tcW w:w="4748" w:type="dxa"/>
          </w:tcPr>
          <w:p w:rsidR="000D30FB" w:rsidRDefault="000D30FB" w:rsidP="00B03EFD">
            <w:pPr>
              <w:rPr>
                <w:rFonts w:cs="Arial"/>
              </w:rPr>
            </w:pPr>
          </w:p>
        </w:tc>
      </w:tr>
      <w:tr w:rsidR="000D30FB" w:rsidTr="000D30FB">
        <w:tc>
          <w:tcPr>
            <w:tcW w:w="4748" w:type="dxa"/>
          </w:tcPr>
          <w:p w:rsidR="000D30FB" w:rsidRDefault="000D30FB" w:rsidP="00B03EFD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Cena za materiál</w:t>
            </w:r>
          </w:p>
        </w:tc>
        <w:tc>
          <w:tcPr>
            <w:tcW w:w="4748" w:type="dxa"/>
          </w:tcPr>
          <w:p w:rsidR="000D30FB" w:rsidRDefault="000D30FB" w:rsidP="00B03EFD">
            <w:pPr>
              <w:rPr>
                <w:rFonts w:cs="Arial"/>
              </w:rPr>
            </w:pPr>
          </w:p>
        </w:tc>
      </w:tr>
      <w:tr w:rsidR="000D30FB" w:rsidTr="000D30FB">
        <w:tc>
          <w:tcPr>
            <w:tcW w:w="4748" w:type="dxa"/>
          </w:tcPr>
          <w:p w:rsidR="000D30FB" w:rsidRDefault="000D30FB" w:rsidP="00B03EFD">
            <w:pPr>
              <w:rPr>
                <w:rFonts w:cs="Arial"/>
              </w:rPr>
            </w:pPr>
            <w:r>
              <w:rPr>
                <w:rFonts w:cs="Arial"/>
              </w:rPr>
              <w:t>Cena za ostatní práce (specifikovat)</w:t>
            </w:r>
          </w:p>
        </w:tc>
        <w:tc>
          <w:tcPr>
            <w:tcW w:w="4748" w:type="dxa"/>
          </w:tcPr>
          <w:p w:rsidR="000D30FB" w:rsidRDefault="000D30FB" w:rsidP="00B03EFD">
            <w:pPr>
              <w:rPr>
                <w:rFonts w:cs="Arial"/>
              </w:rPr>
            </w:pPr>
          </w:p>
        </w:tc>
      </w:tr>
      <w:tr w:rsidR="000D30FB" w:rsidTr="000D30FB">
        <w:tc>
          <w:tcPr>
            <w:tcW w:w="4748" w:type="dxa"/>
          </w:tcPr>
          <w:p w:rsidR="000D30FB" w:rsidRPr="000D30FB" w:rsidRDefault="000D30FB" w:rsidP="000D30FB">
            <w:pPr>
              <w:rPr>
                <w:rFonts w:cs="Arial"/>
                <w:b/>
              </w:rPr>
            </w:pPr>
            <w:r w:rsidRPr="000D30FB">
              <w:rPr>
                <w:rFonts w:cs="Arial"/>
                <w:b/>
              </w:rPr>
              <w:t xml:space="preserve">Celková nabídková cena za Úsek č. 1 </w:t>
            </w:r>
          </w:p>
        </w:tc>
        <w:tc>
          <w:tcPr>
            <w:tcW w:w="4748" w:type="dxa"/>
          </w:tcPr>
          <w:p w:rsidR="000D30FB" w:rsidRPr="000D30FB" w:rsidRDefault="000D30FB" w:rsidP="00B03EFD">
            <w:pPr>
              <w:rPr>
                <w:rFonts w:cs="Arial"/>
                <w:b/>
              </w:rPr>
            </w:pPr>
          </w:p>
        </w:tc>
      </w:tr>
    </w:tbl>
    <w:p w:rsidR="00FA1311" w:rsidRDefault="00FA1311" w:rsidP="00B03EFD">
      <w:pPr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48"/>
        <w:gridCol w:w="4748"/>
      </w:tblGrid>
      <w:tr w:rsidR="000D30FB" w:rsidRPr="000D30FB" w:rsidTr="00403A1D">
        <w:tc>
          <w:tcPr>
            <w:tcW w:w="4748" w:type="dxa"/>
            <w:shd w:val="clear" w:color="auto" w:fill="DAEEF3" w:themeFill="accent5" w:themeFillTint="33"/>
          </w:tcPr>
          <w:p w:rsidR="000D30FB" w:rsidRPr="000D30FB" w:rsidRDefault="000D30FB" w:rsidP="000D30FB">
            <w:pPr>
              <w:rPr>
                <w:rFonts w:cs="Arial"/>
                <w:b/>
                <w:i/>
              </w:rPr>
            </w:pPr>
            <w:r w:rsidRPr="000D30FB">
              <w:rPr>
                <w:rFonts w:cs="Arial"/>
                <w:b/>
                <w:i/>
              </w:rPr>
              <w:t xml:space="preserve">Úsek </w:t>
            </w:r>
            <w:r>
              <w:rPr>
                <w:rFonts w:cs="Arial"/>
                <w:b/>
                <w:i/>
              </w:rPr>
              <w:t>2</w:t>
            </w:r>
            <w:r w:rsidRPr="000D30FB">
              <w:rPr>
                <w:rFonts w:cs="Arial"/>
                <w:b/>
                <w:i/>
              </w:rPr>
              <w:t xml:space="preserve"> „</w:t>
            </w:r>
            <w:r>
              <w:rPr>
                <w:rFonts w:cs="Arial"/>
                <w:b/>
                <w:i/>
              </w:rPr>
              <w:t xml:space="preserve">za </w:t>
            </w:r>
            <w:proofErr w:type="spellStart"/>
            <w:r>
              <w:rPr>
                <w:rFonts w:cs="Arial"/>
                <w:b/>
                <w:i/>
              </w:rPr>
              <w:t>aditivací</w:t>
            </w:r>
            <w:proofErr w:type="spellEnd"/>
            <w:r w:rsidRPr="000D30FB">
              <w:rPr>
                <w:rFonts w:cs="Arial"/>
                <w:b/>
                <w:i/>
              </w:rPr>
              <w:t xml:space="preserve">“ délka úseku </w:t>
            </w:r>
            <w:r>
              <w:rPr>
                <w:rFonts w:cs="Arial"/>
                <w:b/>
                <w:i/>
              </w:rPr>
              <w:t>27</w:t>
            </w:r>
            <w:r w:rsidRPr="000D30FB">
              <w:rPr>
                <w:rFonts w:cs="Arial"/>
                <w:b/>
                <w:i/>
              </w:rPr>
              <w:t xml:space="preserve"> m</w:t>
            </w:r>
          </w:p>
        </w:tc>
        <w:tc>
          <w:tcPr>
            <w:tcW w:w="4748" w:type="dxa"/>
            <w:shd w:val="clear" w:color="auto" w:fill="DAEEF3" w:themeFill="accent5" w:themeFillTint="33"/>
          </w:tcPr>
          <w:p w:rsidR="000D30FB" w:rsidRPr="000D30FB" w:rsidRDefault="000D30FB" w:rsidP="00403A1D">
            <w:pPr>
              <w:rPr>
                <w:rFonts w:cs="Arial"/>
                <w:b/>
                <w:i/>
              </w:rPr>
            </w:pPr>
            <w:r w:rsidRPr="000D30FB">
              <w:rPr>
                <w:rFonts w:cs="Arial"/>
                <w:b/>
                <w:i/>
              </w:rPr>
              <w:t>Cena v Kč</w:t>
            </w:r>
          </w:p>
        </w:tc>
      </w:tr>
      <w:tr w:rsidR="000D30FB" w:rsidTr="00403A1D">
        <w:tc>
          <w:tcPr>
            <w:tcW w:w="4748" w:type="dxa"/>
          </w:tcPr>
          <w:p w:rsidR="000D30FB" w:rsidRDefault="000D30FB" w:rsidP="00403A1D">
            <w:pPr>
              <w:rPr>
                <w:rFonts w:cs="Arial"/>
              </w:rPr>
            </w:pPr>
            <w:r>
              <w:rPr>
                <w:rFonts w:cs="Arial"/>
              </w:rPr>
              <w:t>Cena za p</w:t>
            </w:r>
            <w:r w:rsidR="006E186A">
              <w:rPr>
                <w:rFonts w:cs="Arial"/>
              </w:rPr>
              <w:t>r</w:t>
            </w:r>
            <w:r>
              <w:rPr>
                <w:rFonts w:cs="Arial"/>
              </w:rPr>
              <w:t>áci</w:t>
            </w:r>
          </w:p>
        </w:tc>
        <w:tc>
          <w:tcPr>
            <w:tcW w:w="4748" w:type="dxa"/>
          </w:tcPr>
          <w:p w:rsidR="000D30FB" w:rsidRDefault="000D30FB" w:rsidP="00403A1D">
            <w:pPr>
              <w:rPr>
                <w:rFonts w:cs="Arial"/>
              </w:rPr>
            </w:pPr>
          </w:p>
        </w:tc>
      </w:tr>
      <w:tr w:rsidR="000D30FB" w:rsidTr="00403A1D">
        <w:tc>
          <w:tcPr>
            <w:tcW w:w="4748" w:type="dxa"/>
          </w:tcPr>
          <w:p w:rsidR="000D30FB" w:rsidRDefault="000D30FB" w:rsidP="00403A1D">
            <w:pPr>
              <w:rPr>
                <w:rFonts w:cs="Arial"/>
              </w:rPr>
            </w:pPr>
            <w:r>
              <w:rPr>
                <w:rFonts w:cs="Arial"/>
              </w:rPr>
              <w:t>Cena za materiál</w:t>
            </w:r>
          </w:p>
        </w:tc>
        <w:tc>
          <w:tcPr>
            <w:tcW w:w="4748" w:type="dxa"/>
          </w:tcPr>
          <w:p w:rsidR="000D30FB" w:rsidRDefault="000D30FB" w:rsidP="00403A1D">
            <w:pPr>
              <w:rPr>
                <w:rFonts w:cs="Arial"/>
              </w:rPr>
            </w:pPr>
          </w:p>
        </w:tc>
      </w:tr>
      <w:tr w:rsidR="000D30FB" w:rsidTr="00403A1D">
        <w:tc>
          <w:tcPr>
            <w:tcW w:w="4748" w:type="dxa"/>
          </w:tcPr>
          <w:p w:rsidR="000D30FB" w:rsidRDefault="000D30FB" w:rsidP="00403A1D">
            <w:pPr>
              <w:rPr>
                <w:rFonts w:cs="Arial"/>
              </w:rPr>
            </w:pPr>
            <w:r>
              <w:rPr>
                <w:rFonts w:cs="Arial"/>
              </w:rPr>
              <w:t>Cena za ostatní práce (specifikovat)</w:t>
            </w:r>
          </w:p>
        </w:tc>
        <w:tc>
          <w:tcPr>
            <w:tcW w:w="4748" w:type="dxa"/>
          </w:tcPr>
          <w:p w:rsidR="000D30FB" w:rsidRDefault="000D30FB" w:rsidP="00403A1D">
            <w:pPr>
              <w:rPr>
                <w:rFonts w:cs="Arial"/>
              </w:rPr>
            </w:pPr>
          </w:p>
        </w:tc>
      </w:tr>
      <w:tr w:rsidR="000D30FB" w:rsidRPr="000D30FB" w:rsidTr="00403A1D">
        <w:tc>
          <w:tcPr>
            <w:tcW w:w="4748" w:type="dxa"/>
          </w:tcPr>
          <w:p w:rsidR="000D30FB" w:rsidRPr="000D30FB" w:rsidRDefault="000D30FB" w:rsidP="000D30FB">
            <w:pPr>
              <w:rPr>
                <w:rFonts w:cs="Arial"/>
                <w:b/>
              </w:rPr>
            </w:pPr>
            <w:r w:rsidRPr="000D30FB">
              <w:rPr>
                <w:rFonts w:cs="Arial"/>
                <w:b/>
              </w:rPr>
              <w:t xml:space="preserve">Celková nabídková cena za Úsek č. </w:t>
            </w:r>
            <w:r>
              <w:rPr>
                <w:rFonts w:cs="Arial"/>
                <w:b/>
              </w:rPr>
              <w:t>2</w:t>
            </w:r>
            <w:r w:rsidRPr="000D30FB">
              <w:rPr>
                <w:rFonts w:cs="Arial"/>
                <w:b/>
              </w:rPr>
              <w:t xml:space="preserve"> </w:t>
            </w:r>
          </w:p>
        </w:tc>
        <w:tc>
          <w:tcPr>
            <w:tcW w:w="4748" w:type="dxa"/>
          </w:tcPr>
          <w:p w:rsidR="000D30FB" w:rsidRPr="000D30FB" w:rsidRDefault="000D30FB" w:rsidP="00403A1D">
            <w:pPr>
              <w:rPr>
                <w:rFonts w:cs="Arial"/>
                <w:b/>
              </w:rPr>
            </w:pPr>
          </w:p>
        </w:tc>
      </w:tr>
    </w:tbl>
    <w:p w:rsidR="000D30FB" w:rsidRDefault="000D30FB" w:rsidP="00B03EFD">
      <w:pPr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11"/>
        <w:gridCol w:w="4285"/>
      </w:tblGrid>
      <w:tr w:rsidR="00B60A70" w:rsidRPr="000D30FB" w:rsidTr="00B60A70">
        <w:tc>
          <w:tcPr>
            <w:tcW w:w="5211" w:type="dxa"/>
            <w:shd w:val="clear" w:color="auto" w:fill="DAEEF3" w:themeFill="accent5" w:themeFillTint="33"/>
          </w:tcPr>
          <w:p w:rsidR="00B60A70" w:rsidRPr="000D30FB" w:rsidRDefault="00B60A70" w:rsidP="00B60A70">
            <w:pPr>
              <w:rPr>
                <w:rFonts w:cs="Arial"/>
                <w:b/>
                <w:i/>
              </w:rPr>
            </w:pPr>
            <w:bookmarkStart w:id="3" w:name="_Toc283637754"/>
            <w:bookmarkStart w:id="4" w:name="_Toc285917215"/>
            <w:bookmarkStart w:id="5" w:name="_Toc410642831"/>
            <w:r w:rsidRPr="000D30FB">
              <w:rPr>
                <w:rFonts w:cs="Arial"/>
                <w:b/>
                <w:i/>
              </w:rPr>
              <w:t xml:space="preserve">Úsek </w:t>
            </w:r>
            <w:r>
              <w:rPr>
                <w:rFonts w:cs="Arial"/>
                <w:b/>
                <w:i/>
              </w:rPr>
              <w:t>3</w:t>
            </w:r>
            <w:r w:rsidRPr="000D30FB">
              <w:rPr>
                <w:rFonts w:cs="Arial"/>
                <w:b/>
                <w:i/>
              </w:rPr>
              <w:t xml:space="preserve"> „</w:t>
            </w:r>
            <w:r>
              <w:rPr>
                <w:rFonts w:cs="Arial"/>
                <w:b/>
                <w:i/>
              </w:rPr>
              <w:t>za výdejními lávkami</w:t>
            </w:r>
            <w:r w:rsidRPr="000D30FB">
              <w:rPr>
                <w:rFonts w:cs="Arial"/>
                <w:b/>
                <w:i/>
              </w:rPr>
              <w:t xml:space="preserve">“ délka úseku </w:t>
            </w:r>
            <w:r>
              <w:rPr>
                <w:rFonts w:cs="Arial"/>
                <w:b/>
                <w:i/>
              </w:rPr>
              <w:t>33</w:t>
            </w:r>
            <w:r w:rsidRPr="000D30FB">
              <w:rPr>
                <w:rFonts w:cs="Arial"/>
                <w:b/>
                <w:i/>
              </w:rPr>
              <w:t xml:space="preserve"> m</w:t>
            </w:r>
          </w:p>
        </w:tc>
        <w:tc>
          <w:tcPr>
            <w:tcW w:w="4285" w:type="dxa"/>
            <w:shd w:val="clear" w:color="auto" w:fill="DAEEF3" w:themeFill="accent5" w:themeFillTint="33"/>
          </w:tcPr>
          <w:p w:rsidR="00B60A70" w:rsidRPr="000D30FB" w:rsidRDefault="00B60A70" w:rsidP="00403A1D">
            <w:pPr>
              <w:rPr>
                <w:rFonts w:cs="Arial"/>
                <w:b/>
                <w:i/>
              </w:rPr>
            </w:pPr>
            <w:r w:rsidRPr="000D30FB">
              <w:rPr>
                <w:rFonts w:cs="Arial"/>
                <w:b/>
                <w:i/>
              </w:rPr>
              <w:t>Cena v Kč</w:t>
            </w:r>
          </w:p>
        </w:tc>
      </w:tr>
      <w:tr w:rsidR="00B60A70" w:rsidTr="00B60A70">
        <w:tc>
          <w:tcPr>
            <w:tcW w:w="5211" w:type="dxa"/>
          </w:tcPr>
          <w:p w:rsidR="00B60A70" w:rsidRDefault="00B60A70" w:rsidP="00403A1D">
            <w:pPr>
              <w:rPr>
                <w:rFonts w:cs="Arial"/>
              </w:rPr>
            </w:pPr>
            <w:r>
              <w:rPr>
                <w:rFonts w:cs="Arial"/>
              </w:rPr>
              <w:t>Cena za p</w:t>
            </w:r>
            <w:r w:rsidR="006E186A">
              <w:rPr>
                <w:rFonts w:cs="Arial"/>
              </w:rPr>
              <w:t>r</w:t>
            </w:r>
            <w:r>
              <w:rPr>
                <w:rFonts w:cs="Arial"/>
              </w:rPr>
              <w:t>áci</w:t>
            </w:r>
          </w:p>
        </w:tc>
        <w:tc>
          <w:tcPr>
            <w:tcW w:w="4285" w:type="dxa"/>
          </w:tcPr>
          <w:p w:rsidR="00B60A70" w:rsidRDefault="00B60A70" w:rsidP="00403A1D">
            <w:pPr>
              <w:rPr>
                <w:rFonts w:cs="Arial"/>
              </w:rPr>
            </w:pPr>
          </w:p>
        </w:tc>
      </w:tr>
      <w:tr w:rsidR="00B60A70" w:rsidTr="00B60A70">
        <w:tc>
          <w:tcPr>
            <w:tcW w:w="5211" w:type="dxa"/>
          </w:tcPr>
          <w:p w:rsidR="00B60A70" w:rsidRDefault="00B60A70" w:rsidP="00403A1D">
            <w:pPr>
              <w:rPr>
                <w:rFonts w:cs="Arial"/>
              </w:rPr>
            </w:pPr>
            <w:r>
              <w:rPr>
                <w:rFonts w:cs="Arial"/>
              </w:rPr>
              <w:t>Cena za materiál</w:t>
            </w:r>
          </w:p>
        </w:tc>
        <w:tc>
          <w:tcPr>
            <w:tcW w:w="4285" w:type="dxa"/>
          </w:tcPr>
          <w:p w:rsidR="00B60A70" w:rsidRDefault="00B60A70" w:rsidP="00403A1D">
            <w:pPr>
              <w:rPr>
                <w:rFonts w:cs="Arial"/>
              </w:rPr>
            </w:pPr>
          </w:p>
        </w:tc>
      </w:tr>
      <w:tr w:rsidR="00B60A70" w:rsidTr="00B60A70">
        <w:tc>
          <w:tcPr>
            <w:tcW w:w="5211" w:type="dxa"/>
          </w:tcPr>
          <w:p w:rsidR="00B60A70" w:rsidRDefault="00B60A70" w:rsidP="00403A1D">
            <w:pPr>
              <w:rPr>
                <w:rFonts w:cs="Arial"/>
              </w:rPr>
            </w:pPr>
            <w:r>
              <w:rPr>
                <w:rFonts w:cs="Arial"/>
              </w:rPr>
              <w:t>Cena za ostatní práce (specifikovat)</w:t>
            </w:r>
          </w:p>
        </w:tc>
        <w:tc>
          <w:tcPr>
            <w:tcW w:w="4285" w:type="dxa"/>
          </w:tcPr>
          <w:p w:rsidR="00B60A70" w:rsidRDefault="00B60A70" w:rsidP="00403A1D">
            <w:pPr>
              <w:rPr>
                <w:rFonts w:cs="Arial"/>
              </w:rPr>
            </w:pPr>
          </w:p>
        </w:tc>
      </w:tr>
      <w:tr w:rsidR="00B60A70" w:rsidRPr="000D30FB" w:rsidTr="00B60A70">
        <w:tc>
          <w:tcPr>
            <w:tcW w:w="5211" w:type="dxa"/>
          </w:tcPr>
          <w:p w:rsidR="00B60A70" w:rsidRPr="000D30FB" w:rsidRDefault="00B60A70" w:rsidP="00B60A70">
            <w:pPr>
              <w:rPr>
                <w:rFonts w:cs="Arial"/>
                <w:b/>
              </w:rPr>
            </w:pPr>
            <w:r w:rsidRPr="000D30FB">
              <w:rPr>
                <w:rFonts w:cs="Arial"/>
                <w:b/>
              </w:rPr>
              <w:t xml:space="preserve">Celková nabídková cena za Úsek č. </w:t>
            </w:r>
            <w:r>
              <w:rPr>
                <w:rFonts w:cs="Arial"/>
                <w:b/>
              </w:rPr>
              <w:t>3</w:t>
            </w:r>
            <w:r w:rsidRPr="000D30FB">
              <w:rPr>
                <w:rFonts w:cs="Arial"/>
                <w:b/>
              </w:rPr>
              <w:t xml:space="preserve"> </w:t>
            </w:r>
          </w:p>
        </w:tc>
        <w:tc>
          <w:tcPr>
            <w:tcW w:w="4285" w:type="dxa"/>
          </w:tcPr>
          <w:p w:rsidR="00B60A70" w:rsidRPr="000D30FB" w:rsidRDefault="00B60A70" w:rsidP="00403A1D">
            <w:pPr>
              <w:rPr>
                <w:rFonts w:cs="Arial"/>
                <w:b/>
              </w:rPr>
            </w:pPr>
          </w:p>
        </w:tc>
      </w:tr>
    </w:tbl>
    <w:p w:rsidR="000D30FB" w:rsidRDefault="000D30FB" w:rsidP="000D30FB">
      <w:pPr>
        <w:pStyle w:val="Nadpis2"/>
        <w:numPr>
          <w:ilvl w:val="0"/>
          <w:numId w:val="0"/>
        </w:numPr>
        <w:tabs>
          <w:tab w:val="clear" w:pos="567"/>
        </w:tabs>
        <w:spacing w:before="240"/>
        <w:ind w:left="58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11"/>
        <w:gridCol w:w="4285"/>
      </w:tblGrid>
      <w:tr w:rsidR="00B60A70" w:rsidRPr="000D30FB" w:rsidTr="00B60A70">
        <w:tc>
          <w:tcPr>
            <w:tcW w:w="5211" w:type="dxa"/>
            <w:shd w:val="clear" w:color="auto" w:fill="DAEEF3" w:themeFill="accent5" w:themeFillTint="33"/>
          </w:tcPr>
          <w:p w:rsidR="00B60A70" w:rsidRPr="000D30FB" w:rsidRDefault="00B60A70" w:rsidP="00403A1D">
            <w:pPr>
              <w:rPr>
                <w:rFonts w:cs="Arial"/>
                <w:b/>
                <w:i/>
              </w:rPr>
            </w:pPr>
          </w:p>
        </w:tc>
        <w:tc>
          <w:tcPr>
            <w:tcW w:w="4285" w:type="dxa"/>
            <w:shd w:val="clear" w:color="auto" w:fill="DAEEF3" w:themeFill="accent5" w:themeFillTint="33"/>
          </w:tcPr>
          <w:p w:rsidR="00B60A70" w:rsidRPr="000D30FB" w:rsidRDefault="00B60A70" w:rsidP="00403A1D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Cena v Kč</w:t>
            </w:r>
          </w:p>
        </w:tc>
      </w:tr>
      <w:tr w:rsidR="00B60A70" w:rsidTr="00B60A70">
        <w:tc>
          <w:tcPr>
            <w:tcW w:w="5211" w:type="dxa"/>
          </w:tcPr>
          <w:p w:rsidR="00B60A70" w:rsidRPr="00B60A70" w:rsidRDefault="00B60A70" w:rsidP="00403A1D">
            <w:pPr>
              <w:rPr>
                <w:rFonts w:cs="Arial"/>
              </w:rPr>
            </w:pPr>
            <w:r w:rsidRPr="00B60A70">
              <w:rPr>
                <w:rFonts w:cs="Arial"/>
              </w:rPr>
              <w:t>nabídková cena za Úsek č. 1</w:t>
            </w:r>
          </w:p>
        </w:tc>
        <w:tc>
          <w:tcPr>
            <w:tcW w:w="4285" w:type="dxa"/>
          </w:tcPr>
          <w:p w:rsidR="00B60A70" w:rsidRDefault="00B60A70" w:rsidP="00403A1D">
            <w:pPr>
              <w:rPr>
                <w:rFonts w:cs="Arial"/>
              </w:rPr>
            </w:pPr>
          </w:p>
        </w:tc>
      </w:tr>
      <w:tr w:rsidR="00B60A70" w:rsidTr="00B60A70">
        <w:tc>
          <w:tcPr>
            <w:tcW w:w="5211" w:type="dxa"/>
          </w:tcPr>
          <w:p w:rsidR="00B60A70" w:rsidRPr="00B60A70" w:rsidRDefault="00B60A70" w:rsidP="00B60A70">
            <w:pPr>
              <w:rPr>
                <w:rFonts w:cs="Arial"/>
              </w:rPr>
            </w:pPr>
            <w:r w:rsidRPr="00B60A70">
              <w:rPr>
                <w:rFonts w:cs="Arial"/>
              </w:rPr>
              <w:t>nabídková cena za Úsek č. 2</w:t>
            </w:r>
          </w:p>
        </w:tc>
        <w:tc>
          <w:tcPr>
            <w:tcW w:w="4285" w:type="dxa"/>
          </w:tcPr>
          <w:p w:rsidR="00B60A70" w:rsidRDefault="00B60A70" w:rsidP="00403A1D">
            <w:pPr>
              <w:rPr>
                <w:rFonts w:cs="Arial"/>
              </w:rPr>
            </w:pPr>
          </w:p>
        </w:tc>
      </w:tr>
      <w:tr w:rsidR="00B60A70" w:rsidTr="00B60A70">
        <w:tc>
          <w:tcPr>
            <w:tcW w:w="5211" w:type="dxa"/>
          </w:tcPr>
          <w:p w:rsidR="00B60A70" w:rsidRPr="00B60A70" w:rsidRDefault="00B60A70" w:rsidP="00B60A70">
            <w:pPr>
              <w:rPr>
                <w:rFonts w:cs="Arial"/>
              </w:rPr>
            </w:pPr>
            <w:r w:rsidRPr="00B60A70">
              <w:rPr>
                <w:rFonts w:cs="Arial"/>
              </w:rPr>
              <w:t>nabídková cena za Úsek č. 3</w:t>
            </w:r>
          </w:p>
        </w:tc>
        <w:tc>
          <w:tcPr>
            <w:tcW w:w="4285" w:type="dxa"/>
          </w:tcPr>
          <w:p w:rsidR="00B60A70" w:rsidRDefault="00B60A70" w:rsidP="00403A1D">
            <w:pPr>
              <w:rPr>
                <w:rFonts w:cs="Arial"/>
              </w:rPr>
            </w:pPr>
          </w:p>
        </w:tc>
      </w:tr>
      <w:tr w:rsidR="00B60A70" w:rsidRPr="000D30FB" w:rsidTr="00B60A70">
        <w:tc>
          <w:tcPr>
            <w:tcW w:w="5211" w:type="dxa"/>
          </w:tcPr>
          <w:p w:rsidR="00B60A70" w:rsidRPr="000D30FB" w:rsidRDefault="00B60A70" w:rsidP="00B60A70">
            <w:pPr>
              <w:rPr>
                <w:rFonts w:cs="Arial"/>
                <w:b/>
              </w:rPr>
            </w:pPr>
            <w:r w:rsidRPr="000D30FB">
              <w:rPr>
                <w:rFonts w:cs="Arial"/>
                <w:b/>
              </w:rPr>
              <w:t xml:space="preserve">Celková nabídková cena za </w:t>
            </w:r>
            <w:r>
              <w:rPr>
                <w:rFonts w:cs="Arial"/>
                <w:b/>
              </w:rPr>
              <w:t>Dílo</w:t>
            </w:r>
            <w:r w:rsidRPr="000D30FB">
              <w:rPr>
                <w:rFonts w:cs="Arial"/>
                <w:b/>
              </w:rPr>
              <w:t xml:space="preserve"> </w:t>
            </w:r>
          </w:p>
        </w:tc>
        <w:tc>
          <w:tcPr>
            <w:tcW w:w="4285" w:type="dxa"/>
          </w:tcPr>
          <w:p w:rsidR="00B60A70" w:rsidRPr="000D30FB" w:rsidRDefault="00B60A70" w:rsidP="00403A1D">
            <w:pPr>
              <w:rPr>
                <w:rFonts w:cs="Arial"/>
                <w:b/>
              </w:rPr>
            </w:pPr>
          </w:p>
        </w:tc>
      </w:tr>
    </w:tbl>
    <w:p w:rsidR="00B60A70" w:rsidRDefault="00B60A70" w:rsidP="00B60A70">
      <w:r>
        <w:t xml:space="preserve">Uchazeči stanoví nabídkovou cenu pro toto výběrové řízení tak, že vyplní všechny jednotkové ceny v Kč bez DPH dle členění položek ve výkazech výměr s tím, že součet všech uchazečem vyplněných jednotkových cen bude tvořit jeho nabídkovou cenu pro účely hodnocení nabídek v tomto řízení. </w:t>
      </w:r>
    </w:p>
    <w:p w:rsidR="00B60A70" w:rsidRDefault="00B60A70" w:rsidP="00B60A70">
      <w:r>
        <w:t>Jiné členění jednotlivých položek, než je uvedeno ve výkazech výměr, se nepřipouští. V předložených výkazech výměr nesmí být uchazečem provedena žádná změna, vyjma doplnění cen. Tyto jednotkové ceny jsou závazné po celou dobu plnění předmětu zakázky a pro všechny práce prováděné v rámci realizace předmětu zakázky. V případě, že bude v předložených výkazech výměr chybět vyplněná byť i jen jedna položka, bude to znamenat nesplnění zadávacích podmínek a důvod k vyřazení nabídky uchazeče.</w:t>
      </w:r>
    </w:p>
    <w:p w:rsidR="00B60A70" w:rsidRDefault="00B60A70" w:rsidP="00B60A70">
      <w:r>
        <w:t>Nabídková cena bude stanovena za celé plnění předmětu zakázky, v souladu se zadávací dokumentací.</w:t>
      </w:r>
    </w:p>
    <w:p w:rsidR="00B60A70" w:rsidRDefault="00B60A70" w:rsidP="00B60A70">
      <w:r>
        <w:t>Nabídková cena bude uvedena v korunách českých bez DPH.</w:t>
      </w:r>
    </w:p>
    <w:p w:rsidR="00B60A70" w:rsidRDefault="00B60A70" w:rsidP="00B60A70">
      <w:r>
        <w:t>Nabídková cena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B60A70" w:rsidRPr="00B82988" w:rsidRDefault="00B60A70" w:rsidP="00B60A70">
      <w:pPr>
        <w:rPr>
          <w:u w:val="single"/>
        </w:rPr>
      </w:pPr>
      <w:r w:rsidRPr="00B82988">
        <w:rPr>
          <w:u w:val="single"/>
        </w:rPr>
        <w:t xml:space="preserve">Výběrové řízení bude realizováno formou více kol a uchazeči budou v každém kole předkládat nové nabídkové ceny, které budou podkladem pro hodnocení nabídek a budou pro uchazeče závazné. Podrobný popis hodnocení nabídek je uveden v článku </w:t>
      </w:r>
      <w:r w:rsidR="006E186A">
        <w:rPr>
          <w:u w:val="single"/>
        </w:rPr>
        <w:t>3</w:t>
      </w:r>
      <w:r w:rsidRPr="00B82988">
        <w:rPr>
          <w:u w:val="single"/>
        </w:rPr>
        <w:t xml:space="preserve"> – Způsob hodnocení nabídek.</w:t>
      </w:r>
    </w:p>
    <w:p w:rsidR="00B60A70" w:rsidRPr="00B60A70" w:rsidRDefault="00B60A70" w:rsidP="00B60A70"/>
    <w:p w:rsidR="00B03EFD" w:rsidRPr="00357CDB" w:rsidRDefault="00B03EFD" w:rsidP="00B03EFD">
      <w:pPr>
        <w:pStyle w:val="Nadpis2"/>
        <w:tabs>
          <w:tab w:val="clear" w:pos="567"/>
          <w:tab w:val="clear" w:pos="1080"/>
          <w:tab w:val="num" w:pos="582"/>
        </w:tabs>
        <w:spacing w:before="240"/>
        <w:ind w:left="582" w:hanging="550"/>
      </w:pPr>
      <w:r w:rsidRPr="00357CDB">
        <w:t>Zaměření a zúčtování prací</w:t>
      </w:r>
      <w:bookmarkEnd w:id="3"/>
      <w:bookmarkEnd w:id="4"/>
      <w:bookmarkEnd w:id="5"/>
    </w:p>
    <w:p w:rsidR="00B03EFD" w:rsidRPr="006E3361" w:rsidRDefault="00B03EFD" w:rsidP="00B03EFD">
      <w:pPr>
        <w:rPr>
          <w:rFonts w:cs="Arial"/>
        </w:rPr>
      </w:pPr>
      <w:r>
        <w:lastRenderedPageBreak/>
        <w:t xml:space="preserve">Není-li v zadávacích podkladech uvedeno jinak, jsou v jednotkových cenách zahrnuty </w:t>
      </w:r>
      <w:r w:rsidR="0094677A">
        <w:t xml:space="preserve">náklady na </w:t>
      </w:r>
      <w:r>
        <w:t>veškeré práce související se zhotovením požadovaného díla, a to zejména:</w:t>
      </w:r>
    </w:p>
    <w:p w:rsidR="00B03EFD" w:rsidRPr="006E3361" w:rsidRDefault="00B03EFD" w:rsidP="00FA1311">
      <w:pPr>
        <w:pStyle w:val="05-ODST-3"/>
      </w:pPr>
      <w:r w:rsidRPr="006E3361">
        <w:t>náklady na veškerou svislou a vodorovnou dopravu na staveništi,</w:t>
      </w:r>
      <w:r w:rsidR="00FA1311">
        <w:t xml:space="preserve"> (trase produktovodu</w:t>
      </w:r>
      <w:r w:rsidR="006E186A">
        <w:t xml:space="preserve"> v areálu skladu pohonných hmot</w:t>
      </w:r>
      <w:r w:rsidR="00FA1311">
        <w:t>)</w:t>
      </w:r>
    </w:p>
    <w:p w:rsidR="00B03EFD" w:rsidRPr="006E3361" w:rsidRDefault="00B03EFD" w:rsidP="00FA1311">
      <w:pPr>
        <w:pStyle w:val="05-ODST-3"/>
      </w:pPr>
      <w:r w:rsidRPr="006E3361">
        <w:t>náklady na postavení, udržování a odstranění lešení, pokud je ho potřeba,</w:t>
      </w:r>
    </w:p>
    <w:p w:rsidR="00B03EFD" w:rsidRPr="006E3361" w:rsidRDefault="00B03EFD" w:rsidP="00FA1311">
      <w:pPr>
        <w:pStyle w:val="05-ODST-3"/>
      </w:pPr>
      <w:r w:rsidRPr="006E3361">
        <w:t>náklady na zakrytí (nebo jiné zajištění) konstrukcí před znečištěním a poškozením a odstranění zakrytí,</w:t>
      </w:r>
    </w:p>
    <w:p w:rsidR="00B03EFD" w:rsidRPr="006E3361" w:rsidRDefault="00B03EFD" w:rsidP="00FA1311">
      <w:pPr>
        <w:pStyle w:val="05-ODST-3"/>
      </w:pPr>
      <w:r w:rsidRPr="006E3361">
        <w:t>náklady na vyklizení pracoviště a staveniště, odvoz zbytků materiálu(ů),</w:t>
      </w:r>
      <w:r>
        <w:t xml:space="preserve"> náklady na </w:t>
      </w:r>
      <w:r w:rsidRPr="006E3361">
        <w:t>likvidace odpadních vod a kalů včetně souvisejících nákladů,</w:t>
      </w:r>
    </w:p>
    <w:p w:rsidR="00B03EFD" w:rsidRPr="006E3361" w:rsidRDefault="00B03EFD" w:rsidP="00FA1311">
      <w:pPr>
        <w:pStyle w:val="05-ODST-3"/>
      </w:pPr>
      <w:r w:rsidRPr="006E3361">
        <w:t xml:space="preserve">náklady na opatření k zajištění bezpečnosti práce, </w:t>
      </w:r>
      <w:r w:rsidR="00FA1311">
        <w:t>(</w:t>
      </w:r>
      <w:r w:rsidRPr="006E3361">
        <w:t>ochranná zábradlí otvorů, volných okrajů a podobně</w:t>
      </w:r>
      <w:r w:rsidR="00FA1311">
        <w:t>)</w:t>
      </w:r>
    </w:p>
    <w:p w:rsidR="00B03EFD" w:rsidRPr="006E3361" w:rsidRDefault="00B03EFD" w:rsidP="00FA1311">
      <w:pPr>
        <w:pStyle w:val="05-ODST-3"/>
      </w:pPr>
      <w:r w:rsidRPr="006E3361">
        <w:t>náklady na opatření na ochranu konstrukcí před poškozením a před negativními vlivy počasí, např. deště, teploty a podobně</w:t>
      </w:r>
    </w:p>
    <w:p w:rsidR="00B03EFD" w:rsidRPr="006E3361" w:rsidRDefault="00B03EFD" w:rsidP="00FA1311">
      <w:pPr>
        <w:pStyle w:val="05-ODST-3"/>
      </w:pPr>
      <w:r w:rsidRPr="006E3361">
        <w:t>náklady na platby za požadované záruky a pojištění,</w:t>
      </w:r>
    </w:p>
    <w:p w:rsidR="00B03EFD" w:rsidRPr="006E3361" w:rsidRDefault="00B03EFD" w:rsidP="00FA1311">
      <w:pPr>
        <w:pStyle w:val="05-ODST-3"/>
      </w:pPr>
      <w:r w:rsidRPr="006E3361">
        <w:t>náklady na veškeré pomocné materiály a ostatní hmoty a výkony neuvedené samostatn</w:t>
      </w:r>
      <w:r>
        <w:t>ě</w:t>
      </w:r>
      <w:r w:rsidRPr="006E3361">
        <w:t xml:space="preserve"> v položkách výkazu výměr,</w:t>
      </w:r>
    </w:p>
    <w:p w:rsidR="00B03EFD" w:rsidRPr="006E3361" w:rsidRDefault="00B03EFD" w:rsidP="00FA1311">
      <w:pPr>
        <w:pStyle w:val="05-ODST-3"/>
      </w:pPr>
      <w:r w:rsidRPr="006E3361">
        <w:t xml:space="preserve">náklady na veškeré pomocné práce, výkony a </w:t>
      </w:r>
      <w:proofErr w:type="spellStart"/>
      <w:r w:rsidRPr="006E3361">
        <w:t>přípomoci</w:t>
      </w:r>
      <w:proofErr w:type="spellEnd"/>
      <w:r w:rsidRPr="006E3361">
        <w:t>, nejsou-li oceněny samostatnou položkou,</w:t>
      </w:r>
    </w:p>
    <w:p w:rsidR="00B03EFD" w:rsidRPr="006E3361" w:rsidRDefault="00B03EFD" w:rsidP="00FA1311">
      <w:pPr>
        <w:pStyle w:val="05-ODST-3"/>
      </w:pPr>
      <w:r w:rsidRPr="006E3361">
        <w:t xml:space="preserve">náklady spojené s vyhotovením veškeré projektové dokumentace nutné pro provedení díla, jako i technologické předpisy a postupy, výkresy, výpočty, výrobní a dílenská dokumentace a jiné doklady nutné k provedení díla, </w:t>
      </w:r>
    </w:p>
    <w:p w:rsidR="00B03EFD" w:rsidRPr="006E3361" w:rsidRDefault="00B03EFD" w:rsidP="00FA1311">
      <w:pPr>
        <w:pStyle w:val="05-ODST-3"/>
      </w:pPr>
      <w:r w:rsidRPr="006E3361">
        <w:t>náklady na dopravu, složení a ochranu materiálu a jednotlivých zařízení franko stavba včetně skladování na staveništi,</w:t>
      </w:r>
    </w:p>
    <w:p w:rsidR="00B03EFD" w:rsidRDefault="00B03EFD" w:rsidP="00FA1311">
      <w:pPr>
        <w:pStyle w:val="05-ODST-3"/>
      </w:pPr>
      <w:r>
        <w:t xml:space="preserve">náklady na </w:t>
      </w:r>
      <w:r w:rsidRPr="006E3361">
        <w:t xml:space="preserve">veškeré práce, dodávky či výkony potřebné k řádnému provedení kompletního díla, jímž se má zabezpečit plná funkčnost a bezpečnost </w:t>
      </w:r>
      <w:r w:rsidR="0094677A">
        <w:t>zařízení</w:t>
      </w:r>
      <w:r w:rsidRPr="006E3361">
        <w:t>, a to i když nejsou výslovně ve smlouvě o dílo či jejích přílohách uvedeny.</w:t>
      </w:r>
    </w:p>
    <w:p w:rsidR="00AF26B7" w:rsidRDefault="00AF26B7" w:rsidP="006E29B4">
      <w:pPr>
        <w:pStyle w:val="01-L"/>
      </w:pPr>
      <w:r>
        <w:t>Způsob hodnocení nabídek</w:t>
      </w:r>
    </w:p>
    <w:p w:rsidR="00910E0D" w:rsidRDefault="00910E0D" w:rsidP="002718BE">
      <w:pPr>
        <w:pStyle w:val="02-ODST-2"/>
      </w:pPr>
      <w:r>
        <w:t xml:space="preserve">Hodnotícím kritériem je </w:t>
      </w:r>
      <w:r w:rsidRPr="004F52BF">
        <w:t>nejnižší celková nabídková cena,</w:t>
      </w:r>
      <w:r>
        <w:t xml:space="preserve"> nabídnutá uchazečem. Nabídková cena bude vždy stanovena v Kč bez DPH dle článku </w:t>
      </w:r>
      <w:r w:rsidR="008B6F18">
        <w:t>2</w:t>
      </w:r>
      <w:r>
        <w:t>. této zadávací dokumentace.</w:t>
      </w:r>
    </w:p>
    <w:p w:rsidR="00910E0D" w:rsidRDefault="00910E0D" w:rsidP="002718BE">
      <w:pPr>
        <w:pStyle w:val="02-ODST-2"/>
      </w:pPr>
      <w:r>
        <w:t>Hodnocení nabídek bude probíhat dle níže uvedených pravidel.</w:t>
      </w:r>
    </w:p>
    <w:p w:rsidR="00910E0D" w:rsidRDefault="00910E0D" w:rsidP="002718BE">
      <w:pPr>
        <w:pStyle w:val="02-ODST-2"/>
      </w:pPr>
      <w:r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910E0D" w:rsidRDefault="00910E0D" w:rsidP="002718BE">
      <w:pPr>
        <w:pStyle w:val="02-ODST-2"/>
      </w:pPr>
      <w:r>
        <w:t>Pro každého uchazeče je vždy závazná poslední předložená nabídková cena.</w:t>
      </w:r>
    </w:p>
    <w:p w:rsidR="005D6421" w:rsidRDefault="00910E0D" w:rsidP="002718BE">
      <w:pPr>
        <w:pStyle w:val="02-ODST-2"/>
      </w:pPr>
      <w:r>
        <w:t>Jednání s uchazeči bude probíhat prostřednictvím</w:t>
      </w:r>
      <w:r w:rsidR="00527021">
        <w:t xml:space="preserve"> komunikačního nástroje v profilu Zadavatele</w:t>
      </w:r>
      <w:r w:rsidR="005D6421">
        <w:t xml:space="preserve">. </w:t>
      </w:r>
    </w:p>
    <w:p w:rsidR="00910E0D" w:rsidRDefault="00910E0D" w:rsidP="002718BE">
      <w:pPr>
        <w:pStyle w:val="02-ODST-2"/>
      </w:pPr>
      <w:r>
        <w:t xml:space="preserve">V průběhu prvního hodnotícího kola výběrového řízení bude posuzováno splnění kvalifikace jednotlivými uchazeči, a zda jimi předložená technická specifikace splňuje podmínky požadované zadavatelem. Následně budou uchazeči vyzváni </w:t>
      </w:r>
      <w:r w:rsidR="00634A9D">
        <w:t xml:space="preserve">příp. </w:t>
      </w:r>
      <w:r w:rsidR="009B757C" w:rsidRPr="005D6421">
        <w:t>k</w:t>
      </w:r>
      <w:r w:rsidR="00634A9D">
        <w:t> </w:t>
      </w:r>
      <w:r w:rsidR="009B757C" w:rsidRPr="005D6421">
        <w:t>doplnění</w:t>
      </w:r>
      <w:r w:rsidR="00634A9D">
        <w:t xml:space="preserve"> či</w:t>
      </w:r>
      <w:r w:rsidR="009B757C" w:rsidRPr="005D6421">
        <w:t xml:space="preserve"> upřesnění nabídky a zároveň </w:t>
      </w:r>
      <w:r>
        <w:t>k předložení upravených nabídkových cen</w:t>
      </w:r>
      <w:r w:rsidR="008B6F18">
        <w:t>.</w:t>
      </w:r>
      <w:r>
        <w:t xml:space="preserve"> </w:t>
      </w:r>
      <w:r w:rsidR="00527021">
        <w:t xml:space="preserve"> </w:t>
      </w:r>
    </w:p>
    <w:p w:rsidR="00910E0D" w:rsidRDefault="00910E0D" w:rsidP="002718BE">
      <w:pPr>
        <w:pStyle w:val="02-ODST-2"/>
      </w:pPr>
      <w:r>
        <w:t xml:space="preserve">Hodnocení nabídek může být taktéž </w:t>
      </w:r>
      <w:r w:rsidRPr="00691F95">
        <w:t>provedeno formou elektronické aukce. V </w:t>
      </w:r>
      <w:r>
        <w:t>takovém případě budou uchazeči o této skutečnosti informováni výzvou, v které bude stanoveno datum konání elektronické aukce a její pravidla.</w:t>
      </w:r>
    </w:p>
    <w:p w:rsidR="00910E0D" w:rsidRDefault="00910E0D" w:rsidP="002718BE">
      <w:pPr>
        <w:pStyle w:val="02-ODST-2"/>
      </w:pPr>
      <w:r>
        <w:t xml:space="preserve">Uchazeč, který bude v posledním kole vyhodnocen jako vítězný, bude vyzván k podpisu smlouvy. Neposkytne-li vítězný uchazeč dostatečnou součinnost k podpisu smlouvy, a ta nebude z důvodů na jeho straně podepsána </w:t>
      </w:r>
      <w:r w:rsidRPr="005A5D76">
        <w:rPr>
          <w:b/>
        </w:rPr>
        <w:t>do 15 dnů</w:t>
      </w:r>
      <w:r>
        <w:t xml:space="preserve"> od vyzvání k jejímu podpisu, může zadavatel vyzvat k </w:t>
      </w:r>
      <w:r>
        <w:lastRenderedPageBreak/>
        <w:t xml:space="preserve">podpisu smlouvy uchazeče, který se v konečném hodnocení umístil na druhém místě (to stejné platí i pro další uchazeče v pořadí). </w:t>
      </w:r>
    </w:p>
    <w:p w:rsidR="005C7203" w:rsidRDefault="005C7203" w:rsidP="005C7203">
      <w:pPr>
        <w:pStyle w:val="01-L"/>
      </w:pPr>
      <w:r>
        <w:t xml:space="preserve">Kvalifikační předpoklady </w:t>
      </w:r>
    </w:p>
    <w:p w:rsidR="00634A9D" w:rsidRPr="00B4468A" w:rsidRDefault="00634A9D">
      <w:pPr>
        <w:pStyle w:val="05-ODST-3"/>
        <w:numPr>
          <w:ilvl w:val="0"/>
          <w:numId w:val="0"/>
        </w:numPr>
      </w:pPr>
      <w:r w:rsidRPr="00B4468A">
        <w:t xml:space="preserve">Uchazeč prokáže splnění </w:t>
      </w:r>
      <w:r w:rsidRPr="00B4468A">
        <w:rPr>
          <w:b/>
        </w:rPr>
        <w:t>profesních kvalifikačních předpokladů</w:t>
      </w:r>
    </w:p>
    <w:p w:rsidR="00634A9D" w:rsidRPr="00B4468A" w:rsidRDefault="00634A9D" w:rsidP="00634A9D">
      <w:pPr>
        <w:numPr>
          <w:ilvl w:val="0"/>
          <w:numId w:val="6"/>
        </w:numPr>
      </w:pPr>
      <w:r w:rsidRPr="00B4468A">
        <w:rPr>
          <w:b/>
        </w:rPr>
        <w:t>výpisem z obchodního rejstříku</w:t>
      </w:r>
      <w:r w:rsidRPr="00B4468A">
        <w:t>, pokud je v něm zapsán, či výpisem z jiné obdobné evidence, pokud je v ní zapsán, ne starší než 90 dnů k datu podání nabídky</w:t>
      </w:r>
    </w:p>
    <w:p w:rsidR="00634A9D" w:rsidRPr="00B4468A" w:rsidRDefault="00634A9D" w:rsidP="00634A9D">
      <w:pPr>
        <w:numPr>
          <w:ilvl w:val="0"/>
          <w:numId w:val="6"/>
        </w:numPr>
      </w:pPr>
      <w:r w:rsidRPr="00B4468A">
        <w:rPr>
          <w:b/>
        </w:rPr>
        <w:t>dokladem o oprávnění k podnikání</w:t>
      </w:r>
      <w:r w:rsidRPr="00B4468A">
        <w:t xml:space="preserve"> v rozsahu odpovídajícím předmětu této zakázky, zejména doklad prokazující příslušné živnostenské oprávnění či licenci.</w:t>
      </w:r>
    </w:p>
    <w:p w:rsidR="00634A9D" w:rsidRDefault="00634A9D" w:rsidP="005C7203">
      <w:pPr>
        <w:rPr>
          <w:rFonts w:cs="Arial"/>
        </w:rPr>
      </w:pPr>
    </w:p>
    <w:p w:rsidR="005C7203" w:rsidRPr="00E410FA" w:rsidRDefault="005C7203" w:rsidP="005C7203">
      <w:pPr>
        <w:rPr>
          <w:rFonts w:cs="Arial"/>
        </w:rPr>
      </w:pPr>
      <w:r w:rsidRPr="00E410FA">
        <w:rPr>
          <w:rFonts w:cs="Arial"/>
        </w:rPr>
        <w:t xml:space="preserve">Splnění </w:t>
      </w:r>
      <w:r w:rsidRPr="00C460B4">
        <w:rPr>
          <w:rFonts w:cs="Arial"/>
          <w:b/>
        </w:rPr>
        <w:t>technických kvalifikačních předpokladů</w:t>
      </w:r>
      <w:r w:rsidRPr="00E410FA">
        <w:rPr>
          <w:rFonts w:cs="Arial"/>
        </w:rPr>
        <w:t xml:space="preserve"> prokáže uchazeč, který předloží:</w:t>
      </w:r>
    </w:p>
    <w:p w:rsidR="005C7203" w:rsidRPr="00E410FA" w:rsidRDefault="005C7203" w:rsidP="005C7203">
      <w:pPr>
        <w:rPr>
          <w:rFonts w:cs="Arial"/>
        </w:rPr>
      </w:pPr>
      <w:r w:rsidRPr="00E410FA">
        <w:rPr>
          <w:rFonts w:cs="Arial"/>
          <w:b/>
        </w:rPr>
        <w:t xml:space="preserve">Seznam realizovaných stavebních prací s obdobným plněním </w:t>
      </w:r>
      <w:r w:rsidR="006E186A">
        <w:rPr>
          <w:rFonts w:cs="Arial"/>
          <w:b/>
        </w:rPr>
        <w:t xml:space="preserve">ve vztahu k předmětu této zakázky </w:t>
      </w:r>
      <w:r w:rsidRPr="00E410FA">
        <w:rPr>
          <w:rFonts w:cs="Arial"/>
          <w:b/>
        </w:rPr>
        <w:t>v posledních 5 letech s uvedením jejich rozsahu a doby plnění</w:t>
      </w:r>
      <w:r w:rsidRPr="00E410FA">
        <w:rPr>
          <w:rFonts w:cs="Arial"/>
        </w:rPr>
        <w:t xml:space="preserve">. </w:t>
      </w:r>
    </w:p>
    <w:p w:rsidR="00AF26B7" w:rsidRDefault="00AF26B7" w:rsidP="00B26E60">
      <w:pPr>
        <w:pStyle w:val="01-L"/>
      </w:pPr>
      <w:r>
        <w:t>Podmínky a požadavky na zpracování nabídky</w:t>
      </w:r>
    </w:p>
    <w:p w:rsidR="00AF26B7" w:rsidRDefault="002718BE" w:rsidP="002718BE">
      <w:pPr>
        <w:pStyle w:val="02-ODST-2"/>
      </w:pPr>
      <w:r>
        <w:t>N</w:t>
      </w:r>
      <w:r w:rsidR="00AF26B7">
        <w:t>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AF26B7" w:rsidRDefault="00AF26B7" w:rsidP="002718BE">
      <w:pPr>
        <w:pStyle w:val="02-ODST-2"/>
      </w:pPr>
      <w:r>
        <w:t>Nabídka musí</w:t>
      </w:r>
      <w:r w:rsidR="00691F95">
        <w:t xml:space="preserve"> být předložena v českém jazyce,</w:t>
      </w:r>
      <w:r>
        <w:t xml:space="preserve"> nebude obsahovat přepisy a opravy, které by mohly zadavatele uvést v omyl. Všechny listy nabídky včetně příloh budou řádně očíslovány vzestupnou číselnou řadou. Nabídka bude svázána způsobem zabraňujícím neoprávněné manipulaci.</w:t>
      </w:r>
      <w:r w:rsidR="00724C1E">
        <w:t xml:space="preserve"> </w:t>
      </w:r>
      <w:r>
        <w:t>Doklady prokazující kvalifikační předpoklady lze předložit v prosté kopii.</w:t>
      </w:r>
    </w:p>
    <w:p w:rsidR="00AF26B7" w:rsidRPr="00E410FA" w:rsidRDefault="00AF26B7" w:rsidP="00984EC2">
      <w:pPr>
        <w:pStyle w:val="02-ODST-2"/>
      </w:pPr>
      <w:r w:rsidRPr="00E410FA">
        <w:t>Uchazeč zpracuje svou nabídku způsobem níže uvedeným:</w:t>
      </w:r>
    </w:p>
    <w:p w:rsidR="00AF26B7" w:rsidRPr="00E410FA" w:rsidRDefault="00AF26B7" w:rsidP="00984EC2">
      <w:pPr>
        <w:pStyle w:val="05-ODST-3"/>
      </w:pPr>
      <w:r w:rsidRPr="00E410FA">
        <w:rPr>
          <w:b/>
        </w:rPr>
        <w:t>Krycí list nabídky</w:t>
      </w:r>
      <w:r w:rsidRPr="00E410FA">
        <w:t xml:space="preserve">. </w:t>
      </w:r>
      <w:r w:rsidR="00691F95" w:rsidRPr="00E410FA">
        <w:t>V</w:t>
      </w:r>
      <w:r w:rsidRPr="00E410FA">
        <w:t xml:space="preserve">zor krycího listu je přílohou č. </w:t>
      </w:r>
      <w:r w:rsidR="00CB0FA4">
        <w:t>3</w:t>
      </w:r>
    </w:p>
    <w:p w:rsidR="00AF26B7" w:rsidRPr="00B4468A" w:rsidRDefault="00AF26B7" w:rsidP="00984EC2">
      <w:pPr>
        <w:pStyle w:val="05-ODST-3"/>
      </w:pPr>
      <w:r w:rsidRPr="00EC65A8">
        <w:rPr>
          <w:b/>
        </w:rPr>
        <w:t>Obsah nabídky</w:t>
      </w:r>
      <w:r w:rsidRPr="00EC65A8">
        <w:t>. Nabídka bude opatřena</w:t>
      </w:r>
      <w:r w:rsidRPr="00B4468A">
        <w:t xml:space="preserve"> obsahem s uvedením čísel stránek u jednotlivých oddílů (kapitol).</w:t>
      </w:r>
    </w:p>
    <w:p w:rsidR="00AF26B7" w:rsidRPr="00E410FA" w:rsidRDefault="00AF26B7" w:rsidP="004E65D5">
      <w:pPr>
        <w:pStyle w:val="05-ODST-3"/>
      </w:pPr>
      <w:r w:rsidRPr="00E410FA">
        <w:rPr>
          <w:b/>
        </w:rPr>
        <w:t>Cenová nabídka</w:t>
      </w:r>
      <w:r w:rsidR="00671B15" w:rsidRPr="00E410FA">
        <w:t xml:space="preserve"> </w:t>
      </w:r>
      <w:r w:rsidR="00C160BB" w:rsidRPr="00E410FA">
        <w:t xml:space="preserve">v členění </w:t>
      </w:r>
      <w:r w:rsidRPr="00E410FA">
        <w:t xml:space="preserve">dle článku </w:t>
      </w:r>
      <w:r w:rsidR="008B6F18" w:rsidRPr="00E410FA">
        <w:t>2</w:t>
      </w:r>
      <w:r w:rsidR="00634A9D">
        <w:t xml:space="preserve"> ZD</w:t>
      </w:r>
    </w:p>
    <w:p w:rsidR="00AF26B7" w:rsidRDefault="00AF26B7" w:rsidP="004E65D5">
      <w:pPr>
        <w:pStyle w:val="05-ODST-3"/>
      </w:pPr>
      <w:r w:rsidRPr="00B4468A">
        <w:rPr>
          <w:b/>
        </w:rPr>
        <w:t>Podepsaný návrh smlouvy</w:t>
      </w:r>
      <w:r w:rsidRPr="00B4468A">
        <w:t xml:space="preserve"> o dílo </w:t>
      </w:r>
      <w:r w:rsidRPr="004E4B2E">
        <w:t>(</w:t>
      </w:r>
      <w:r w:rsidRPr="00E410FA">
        <w:t xml:space="preserve">viz příloha č. </w:t>
      </w:r>
      <w:r w:rsidR="00CB0FA4">
        <w:t>2</w:t>
      </w:r>
      <w:r w:rsidR="00357CDB">
        <w:t>)</w:t>
      </w:r>
      <w:r w:rsidR="00AD4245" w:rsidRPr="00FA1417">
        <w:t>.</w:t>
      </w:r>
      <w:r w:rsidR="00AD4245">
        <w:t xml:space="preserve"> V případě, že návrh</w:t>
      </w:r>
      <w:r w:rsidR="00634A9D">
        <w:t xml:space="preserve"> </w:t>
      </w:r>
      <w:r w:rsidR="00AD4245">
        <w:t>smlouvy o dílo bude podepsána osobou oprávněnou jednat za uchazeče odlišnou od statutárního orgánu, člena statutárního orgánu anebo prokuristy, předloží uchazeč jako součást nabídky plnou moc, ze které vyplývá oprávnění k takovému právnímu jednání, a to v originále nebo úředně ověřené kopii.</w:t>
      </w:r>
    </w:p>
    <w:p w:rsidR="006D3367" w:rsidRPr="006D3367" w:rsidRDefault="006D3367" w:rsidP="004E65D5">
      <w:pPr>
        <w:pStyle w:val="05-ODST-3"/>
      </w:pPr>
      <w:r>
        <w:rPr>
          <w:b/>
        </w:rPr>
        <w:t xml:space="preserve">Kvalifikační předpoklady 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výpis z obchodního rejstříku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doklad o oprávnění k podnikání</w:t>
      </w:r>
    </w:p>
    <w:p w:rsidR="006D3367" w:rsidRPr="006D3367" w:rsidRDefault="006D3367" w:rsidP="00490AB1">
      <w:pPr>
        <w:pStyle w:val="05-ODST-3"/>
        <w:numPr>
          <w:ilvl w:val="0"/>
          <w:numId w:val="20"/>
        </w:numPr>
      </w:pPr>
      <w:r w:rsidRPr="006D3367">
        <w:t>seznam stavebních prací</w:t>
      </w:r>
      <w:r w:rsidR="00634A9D">
        <w:t xml:space="preserve"> </w:t>
      </w:r>
    </w:p>
    <w:p w:rsidR="004C4B8F" w:rsidRPr="00B4468A" w:rsidRDefault="004C4B8F" w:rsidP="004E65D5">
      <w:pPr>
        <w:pStyle w:val="05-ODST-3"/>
      </w:pPr>
      <w:r w:rsidRPr="00B4468A">
        <w:rPr>
          <w:b/>
        </w:rPr>
        <w:t>Ostatní dokumenty</w:t>
      </w:r>
    </w:p>
    <w:p w:rsidR="00D56103" w:rsidRDefault="00220BED" w:rsidP="00490AB1">
      <w:pPr>
        <w:pStyle w:val="05-ODST-3"/>
        <w:numPr>
          <w:ilvl w:val="0"/>
          <w:numId w:val="8"/>
        </w:numPr>
      </w:pPr>
      <w:r>
        <w:t>další dokumenty vyplývající ze ZD či uchazečem dobrovolně předložené</w:t>
      </w:r>
    </w:p>
    <w:p w:rsidR="00CE67E8" w:rsidRPr="00A51D8B" w:rsidRDefault="00CE67E8" w:rsidP="00490AB1">
      <w:pPr>
        <w:pStyle w:val="05-ODST-3"/>
        <w:numPr>
          <w:ilvl w:val="0"/>
          <w:numId w:val="8"/>
        </w:numPr>
      </w:pPr>
      <w:r w:rsidRPr="00A51D8B">
        <w:t>harmonogram p</w:t>
      </w:r>
      <w:r w:rsidR="006E186A">
        <w:t>lnění (předběžný)</w:t>
      </w:r>
    </w:p>
    <w:p w:rsidR="00DC1D54" w:rsidRDefault="00CE67E8" w:rsidP="00490AB1">
      <w:pPr>
        <w:pStyle w:val="05-ODST-3"/>
        <w:numPr>
          <w:ilvl w:val="0"/>
          <w:numId w:val="8"/>
        </w:numPr>
      </w:pPr>
      <w:r w:rsidRPr="00A51D8B">
        <w:t>technologický postup prací</w:t>
      </w:r>
    </w:p>
    <w:p w:rsidR="00CE67E8" w:rsidRDefault="00DC1D54" w:rsidP="00490AB1">
      <w:pPr>
        <w:pStyle w:val="05-ODST-3"/>
        <w:numPr>
          <w:ilvl w:val="0"/>
          <w:numId w:val="8"/>
        </w:numPr>
      </w:pPr>
      <w:r>
        <w:t>technické listy nátěrových hmot</w:t>
      </w:r>
    </w:p>
    <w:p w:rsidR="00357CDB" w:rsidRPr="00A51D8B" w:rsidRDefault="00357CDB" w:rsidP="00357CDB">
      <w:pPr>
        <w:pStyle w:val="05-ODST-3"/>
        <w:numPr>
          <w:ilvl w:val="0"/>
          <w:numId w:val="0"/>
        </w:numPr>
        <w:ind w:left="1854"/>
      </w:pPr>
      <w:r w:rsidRPr="00357CDB">
        <w:rPr>
          <w:b/>
        </w:rPr>
        <w:t>P</w:t>
      </w:r>
      <w:r w:rsidR="006E186A">
        <w:rPr>
          <w:b/>
        </w:rPr>
        <w:t>řípadné p</w:t>
      </w:r>
      <w:r w:rsidRPr="00357CDB">
        <w:rPr>
          <w:b/>
        </w:rPr>
        <w:t>ožadavky na součinnost</w:t>
      </w:r>
      <w:r>
        <w:t xml:space="preserve"> objednatele = zadavatele</w:t>
      </w:r>
    </w:p>
    <w:p w:rsidR="00D56103" w:rsidRDefault="00D56103" w:rsidP="00D56103">
      <w:pPr>
        <w:pStyle w:val="05-ODST-3"/>
      </w:pPr>
      <w:r>
        <w:lastRenderedPageBreak/>
        <w:t xml:space="preserve"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</w:t>
      </w:r>
      <w:r w:rsidR="00220BED">
        <w:t>n</w:t>
      </w:r>
      <w:r>
        <w:t>ávrhu smlouvy o dílo.</w:t>
      </w:r>
    </w:p>
    <w:p w:rsidR="00AF26B7" w:rsidRDefault="00853849" w:rsidP="003868B8">
      <w:pPr>
        <w:pStyle w:val="01-L"/>
      </w:pPr>
      <w:r>
        <w:t>J</w:t>
      </w:r>
      <w:r w:rsidR="00AF26B7">
        <w:t>iné požadavky zadavatele</w:t>
      </w:r>
    </w:p>
    <w:p w:rsidR="00AF26B7" w:rsidRDefault="00AF26B7" w:rsidP="002718BE">
      <w:pPr>
        <w:pStyle w:val="02-ODST-2"/>
      </w:pPr>
      <w:r>
        <w:t>Zadavatel nepřipouští řešení jinou variantou, než je uvedeno v zadávací dokumentaci. Žádná osoba (</w:t>
      </w:r>
      <w:r w:rsidR="00B65A70">
        <w:t>uchazeč</w:t>
      </w:r>
      <w:r>
        <w:t xml:space="preserve">) se nesmí zúčastnit tohoto </w:t>
      </w:r>
      <w:r w:rsidR="00631FDE">
        <w:t xml:space="preserve">výběrového </w:t>
      </w:r>
      <w:r>
        <w:t>řízení jako uchazeč více než jednou.</w:t>
      </w:r>
    </w:p>
    <w:p w:rsidR="00AF26B7" w:rsidRDefault="00AF26B7" w:rsidP="002718BE">
      <w:pPr>
        <w:pStyle w:val="02-ODST-2"/>
      </w:pPr>
      <w:r>
        <w:t xml:space="preserve">V případě, že vznikne rozpor mezi údaji o zakázce obsaženými v různých částech zadávací dokumentace, jsou pro zpracování nabídky podstatné údaje obsažené v </w:t>
      </w:r>
      <w:r w:rsidR="00453EA2">
        <w:t xml:space="preserve">příloze č. </w:t>
      </w:r>
      <w:r w:rsidR="002C7E5C">
        <w:t>2</w:t>
      </w:r>
      <w:r w:rsidR="00453EA2">
        <w:t xml:space="preserve"> této </w:t>
      </w:r>
      <w:r w:rsidR="002C7E5C">
        <w:t>zadávací dokumentace (</w:t>
      </w:r>
      <w:r w:rsidR="00453EA2">
        <w:t>ZD</w:t>
      </w:r>
      <w:r w:rsidR="002C7E5C">
        <w:t>)</w:t>
      </w:r>
      <w:r>
        <w:t>.</w:t>
      </w:r>
    </w:p>
    <w:p w:rsidR="00AF26B7" w:rsidRDefault="00AF26B7" w:rsidP="002718BE">
      <w:pPr>
        <w:pStyle w:val="02-ODST-2"/>
      </w:pPr>
      <w:r>
        <w:t>Náklady uchazečů spojené s účastí v</w:t>
      </w:r>
      <w:r w:rsidR="00631FDE">
        <w:t>e</w:t>
      </w:r>
      <w:r>
        <w:t xml:space="preserve"> </w:t>
      </w:r>
      <w:r w:rsidR="00631FDE">
        <w:t>výběrovém</w:t>
      </w:r>
      <w:r>
        <w:t xml:space="preserve"> řízení zadavatel nehradí.</w:t>
      </w:r>
    </w:p>
    <w:p w:rsidR="00AF26B7" w:rsidRPr="00691F95" w:rsidRDefault="00AF26B7" w:rsidP="002718BE">
      <w:pPr>
        <w:pStyle w:val="02-ODST-2"/>
      </w:pPr>
      <w:r>
        <w:t>Nabídky ne</w:t>
      </w:r>
      <w:r w:rsidRPr="00691F95">
        <w:t>budou uchazečům vráceny a zůstávají majetkem zadavatele.</w:t>
      </w:r>
    </w:p>
    <w:p w:rsidR="00AF26B7" w:rsidRPr="00691F95" w:rsidRDefault="00AF26B7" w:rsidP="002718BE">
      <w:pPr>
        <w:pStyle w:val="02-ODST-2"/>
      </w:pPr>
      <w:r w:rsidRPr="00691F95">
        <w:t>Nabídky, které budou doručeny po uplynutí lhůty pro podání nabídek</w:t>
      </w:r>
      <w:r w:rsidR="00691F95">
        <w:t>,</w:t>
      </w:r>
      <w:r w:rsidR="00691F95" w:rsidRPr="00691F95">
        <w:t xml:space="preserve"> nebudou</w:t>
      </w:r>
      <w:r w:rsidRPr="00691F95">
        <w:t xml:space="preserve"> </w:t>
      </w:r>
      <w:r w:rsidR="00691F95" w:rsidRPr="00691F95">
        <w:t>posuzovány ani hodnoceny</w:t>
      </w:r>
      <w:r w:rsidRPr="00691F95">
        <w:t>.</w:t>
      </w:r>
    </w:p>
    <w:p w:rsidR="00AF26B7" w:rsidRPr="00724C1E" w:rsidRDefault="00AF26B7" w:rsidP="002718BE">
      <w:pPr>
        <w:pStyle w:val="02-ODST-2"/>
      </w:pPr>
      <w:r w:rsidRPr="00724C1E"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2718BE">
      <w:pPr>
        <w:pStyle w:val="02-ODST-2"/>
      </w:pPr>
      <w:r>
        <w:t xml:space="preserve">Zadavatel si vyhrazuje právo </w:t>
      </w:r>
      <w:r w:rsidR="00453EA2">
        <w:t xml:space="preserve">nejpozději </w:t>
      </w:r>
      <w:r>
        <w:t>před rozhodnutím o výběru nejvhodnější nabídky ověřit, případně vyjasnit informace deklarované uchazeči v nabídce.</w:t>
      </w:r>
    </w:p>
    <w:p w:rsidR="00AF26B7" w:rsidRPr="00A00BF0" w:rsidRDefault="00AF26B7" w:rsidP="002718BE">
      <w:pPr>
        <w:pStyle w:val="02-ODST-2"/>
      </w:pPr>
      <w:r w:rsidRPr="00A00BF0">
        <w:t xml:space="preserve">Zadavatel si vyhrazuje právo v rámci </w:t>
      </w:r>
      <w:r w:rsidR="00631FDE" w:rsidRPr="00A00BF0">
        <w:t xml:space="preserve">výběrového </w:t>
      </w:r>
      <w:r w:rsidRPr="00A00BF0">
        <w:t>řízení jednat o všech částech nabídky uchazeče.</w:t>
      </w:r>
    </w:p>
    <w:p w:rsidR="00AF26B7" w:rsidRDefault="00AF26B7" w:rsidP="002718BE">
      <w:pPr>
        <w:pStyle w:val="02-ODST-2"/>
      </w:pPr>
      <w:r>
        <w:t xml:space="preserve">Komunikačním jazykem pro veškerá jednání v rámci </w:t>
      </w:r>
      <w:r w:rsidR="00631FDE">
        <w:t xml:space="preserve">výběrového </w:t>
      </w:r>
      <w:r>
        <w:t xml:space="preserve">řízení je stanovena čeština, nepřipustí-li zadavatel výslovně jinak. </w:t>
      </w:r>
    </w:p>
    <w:p w:rsidR="00AF26B7" w:rsidRDefault="00AF26B7" w:rsidP="002718BE">
      <w:pPr>
        <w:pStyle w:val="02-ODST-2"/>
      </w:pPr>
      <w:r>
        <w:t>Zadavatel si vyhrazuje právo kdykoliv v</w:t>
      </w:r>
      <w:r w:rsidR="00631FDE">
        <w:t> </w:t>
      </w:r>
      <w:r>
        <w:t>průběhu</w:t>
      </w:r>
      <w:r w:rsidR="00631FDE">
        <w:t xml:space="preserve"> výběrového</w:t>
      </w:r>
      <w:r>
        <w:t xml:space="preserve"> řízení toto řízení ukončit a zrušit bez udání důvodu, odmítnout všechny nabídky a neuzavřít smlouvu s žádným z uchazečů.</w:t>
      </w:r>
    </w:p>
    <w:p w:rsidR="00021621" w:rsidRPr="0076594C" w:rsidRDefault="00021621" w:rsidP="002718BE">
      <w:pPr>
        <w:pStyle w:val="02-ODST-2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021621" w:rsidRPr="0076594C" w:rsidRDefault="00021621" w:rsidP="002718BE">
      <w:pPr>
        <w:pStyle w:val="02-ODST-2"/>
      </w:pPr>
      <w:r w:rsidRPr="0076594C">
        <w:t xml:space="preserve">V souladu s </w:t>
      </w:r>
      <w:proofErr w:type="spellStart"/>
      <w:r w:rsidRPr="0076594C">
        <w:t>ust</w:t>
      </w:r>
      <w:proofErr w:type="spellEnd"/>
      <w:r w:rsidRPr="0076594C">
        <w:t>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smlouvy</w:t>
      </w:r>
      <w:r>
        <w:t xml:space="preserve"> o dílo</w:t>
      </w:r>
      <w:r w:rsidRPr="0076594C">
        <w:t xml:space="preserve"> s dodatkem nebo odchylkou oproti závaznému vzoru nezakládá povinnost zadavatele takovou odchylku nebo dodatek akceptovat.</w:t>
      </w:r>
    </w:p>
    <w:p w:rsidR="00021621" w:rsidRDefault="00021621" w:rsidP="004E0E07">
      <w:pPr>
        <w:pStyle w:val="02-ODST-2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</w:t>
      </w:r>
      <w:r w:rsidR="00185D5D">
        <w:t>povinn</w:t>
      </w:r>
      <w:r w:rsidRPr="00537058">
        <w:t>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AF26B7" w:rsidRDefault="00AF26B7" w:rsidP="004131A1">
      <w:pPr>
        <w:pStyle w:val="01-L"/>
      </w:pPr>
      <w:r>
        <w:t>Přílohy</w:t>
      </w:r>
    </w:p>
    <w:p w:rsidR="00AF26B7" w:rsidRDefault="00AF26B7" w:rsidP="00AF26B7">
      <w:r>
        <w:t xml:space="preserve">Nedílnou součástí této zadávací dokumentace jsou tyto přílohy: </w:t>
      </w:r>
    </w:p>
    <w:p w:rsidR="006D3367" w:rsidRDefault="00853849" w:rsidP="00853849">
      <w:r w:rsidRPr="00CE67E8">
        <w:t xml:space="preserve">Příloha č. </w:t>
      </w:r>
      <w:r w:rsidR="004E4B2E" w:rsidRPr="00CE67E8">
        <w:t>1</w:t>
      </w:r>
      <w:r w:rsidRPr="00CE67E8">
        <w:t xml:space="preserve"> – </w:t>
      </w:r>
      <w:r w:rsidR="00CB0FA4">
        <w:t>fotodokumentace</w:t>
      </w:r>
    </w:p>
    <w:p w:rsidR="00CB0FA4" w:rsidRPr="00CE67E8" w:rsidRDefault="00CB0FA4" w:rsidP="00CB0FA4">
      <w:r w:rsidRPr="00CE67E8">
        <w:t xml:space="preserve">Příloha č. </w:t>
      </w:r>
      <w:r>
        <w:t>2</w:t>
      </w:r>
      <w:r w:rsidRPr="00CE67E8">
        <w:t xml:space="preserve"> – závazný vzor smlouvy o dílo</w:t>
      </w:r>
    </w:p>
    <w:p w:rsidR="00853849" w:rsidRPr="00CE67E8" w:rsidRDefault="00357CDB" w:rsidP="00853849">
      <w:r>
        <w:t xml:space="preserve">Příloha č. </w:t>
      </w:r>
      <w:r w:rsidR="00CB0FA4">
        <w:t>3</w:t>
      </w:r>
      <w:r w:rsidR="00853849" w:rsidRPr="00CE67E8">
        <w:t xml:space="preserve"> –  </w:t>
      </w:r>
      <w:r w:rsidR="004B3C41" w:rsidRPr="00CE67E8">
        <w:t>k</w:t>
      </w:r>
      <w:r w:rsidR="00853849" w:rsidRPr="00CE67E8">
        <w:t xml:space="preserve">rycí list nabídky </w:t>
      </w:r>
    </w:p>
    <w:p w:rsidR="00853849" w:rsidRPr="008B6F18" w:rsidRDefault="00853849" w:rsidP="00853849">
      <w:pPr>
        <w:rPr>
          <w:highlight w:val="green"/>
        </w:rPr>
      </w:pPr>
    </w:p>
    <w:p w:rsidR="00853849" w:rsidRPr="008B6F18" w:rsidRDefault="00853849" w:rsidP="00AF26B7">
      <w:pPr>
        <w:rPr>
          <w:highlight w:val="green"/>
        </w:rPr>
      </w:pPr>
    </w:p>
    <w:p w:rsidR="00AF26B7" w:rsidRDefault="00984EC2" w:rsidP="00AF26B7">
      <w:r w:rsidRPr="009102CB">
        <w:t xml:space="preserve">V Praze dne </w:t>
      </w:r>
      <w:r w:rsidR="00BE1112">
        <w:t>2</w:t>
      </w:r>
      <w:r w:rsidR="008059B2">
        <w:t>8</w:t>
      </w:r>
      <w:r w:rsidR="003D219A" w:rsidRPr="009102CB">
        <w:t xml:space="preserve">. </w:t>
      </w:r>
      <w:r w:rsidR="00BE1112">
        <w:t>5.</w:t>
      </w:r>
      <w:r w:rsidR="00BE1112" w:rsidRPr="009102CB">
        <w:t xml:space="preserve"> </w:t>
      </w:r>
      <w:r w:rsidR="003D219A" w:rsidRPr="009102CB">
        <w:t>201</w:t>
      </w:r>
      <w:r w:rsidR="009102CB" w:rsidRPr="009102CB">
        <w:t>5</w:t>
      </w:r>
    </w:p>
    <w:p w:rsidR="00231D7B" w:rsidRDefault="00231D7B" w:rsidP="00AF26B7"/>
    <w:p w:rsidR="00357CDB" w:rsidRDefault="00AF26B7" w:rsidP="007904AD">
      <w:r>
        <w:t>Odbor centrálního nákupu, ČEPRO, a. s</w:t>
      </w:r>
      <w:r w:rsidR="007904AD">
        <w:t>.</w:t>
      </w:r>
    </w:p>
    <w:sectPr w:rsidR="00357CDB" w:rsidSect="00403D5D">
      <w:headerReference w:type="default" r:id="rId13"/>
      <w:footerReference w:type="default" r:id="rId14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DE0" w:rsidRDefault="00906DE0">
      <w:r>
        <w:separator/>
      </w:r>
    </w:p>
  </w:endnote>
  <w:endnote w:type="continuationSeparator" w:id="0">
    <w:p w:rsidR="00906DE0" w:rsidRDefault="0090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6DB95D" wp14:editId="5D6CE8F8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9E5E97" w:rsidRDefault="009E5E9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84172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84172">
      <w:rPr>
        <w:rStyle w:val="slostrnky"/>
        <w:noProof/>
      </w:rPr>
      <w:t>10</w:t>
    </w:r>
    <w:r>
      <w:rPr>
        <w:rStyle w:val="slostrnky"/>
      </w:rPr>
      <w:fldChar w:fldCharType="end"/>
    </w:r>
  </w:p>
  <w:p w:rsidR="009E5E97" w:rsidRDefault="009E5E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DE0" w:rsidRDefault="00906DE0">
      <w:r>
        <w:separator/>
      </w:r>
    </w:p>
  </w:footnote>
  <w:footnote w:type="continuationSeparator" w:id="0">
    <w:p w:rsidR="00906DE0" w:rsidRDefault="00906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5B2BFE8D" wp14:editId="41D13D9D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2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B152D8B"/>
    <w:multiLevelType w:val="hybridMultilevel"/>
    <w:tmpl w:val="6B8C4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5">
    <w:nsid w:val="2F690B6C"/>
    <w:multiLevelType w:val="hybridMultilevel"/>
    <w:tmpl w:val="951A9B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548D6"/>
    <w:multiLevelType w:val="hybridMultilevel"/>
    <w:tmpl w:val="C08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8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A11387"/>
    <w:multiLevelType w:val="hybridMultilevel"/>
    <w:tmpl w:val="2D4868B8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>
    <w:nsid w:val="569A28B0"/>
    <w:multiLevelType w:val="hybridMultilevel"/>
    <w:tmpl w:val="5A4C6C42"/>
    <w:lvl w:ilvl="0" w:tplc="040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6504202F"/>
    <w:multiLevelType w:val="multilevel"/>
    <w:tmpl w:val="69D8EBE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0">
    <w:nsid w:val="6E074D0C"/>
    <w:multiLevelType w:val="hybridMultilevel"/>
    <w:tmpl w:val="F1B0A3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4"/>
  </w:num>
  <w:num w:numId="5">
    <w:abstractNumId w:val="15"/>
  </w:num>
  <w:num w:numId="6">
    <w:abstractNumId w:val="9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2"/>
  </w:num>
  <w:num w:numId="10">
    <w:abstractNumId w:val="0"/>
  </w:num>
  <w:num w:numId="11">
    <w:abstractNumId w:val="12"/>
  </w:num>
  <w:num w:numId="12">
    <w:abstractNumId w:val="8"/>
  </w:num>
  <w:num w:numId="13">
    <w:abstractNumId w:val="1"/>
  </w:num>
  <w:num w:numId="14">
    <w:abstractNumId w:val="21"/>
  </w:num>
  <w:num w:numId="15">
    <w:abstractNumId w:val="16"/>
  </w:num>
  <w:num w:numId="16">
    <w:abstractNumId w:val="14"/>
  </w:num>
  <w:num w:numId="17">
    <w:abstractNumId w:val="19"/>
  </w:num>
  <w:num w:numId="18">
    <w:abstractNumId w:val="11"/>
  </w:num>
  <w:num w:numId="19">
    <w:abstractNumId w:val="13"/>
  </w:num>
  <w:num w:numId="20">
    <w:abstractNumId w:val="7"/>
  </w:num>
  <w:num w:numId="21">
    <w:abstractNumId w:val="9"/>
  </w:num>
  <w:num w:numId="22">
    <w:abstractNumId w:val="3"/>
  </w:num>
  <w:num w:numId="23">
    <w:abstractNumId w:val="20"/>
  </w:num>
  <w:num w:numId="24">
    <w:abstractNumId w:val="5"/>
  </w:num>
  <w:num w:numId="25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11"/>
    <w:rsid w:val="00003963"/>
    <w:rsid w:val="00007CE1"/>
    <w:rsid w:val="000112D3"/>
    <w:rsid w:val="000126F2"/>
    <w:rsid w:val="00012C52"/>
    <w:rsid w:val="00021621"/>
    <w:rsid w:val="00023666"/>
    <w:rsid w:val="0005086B"/>
    <w:rsid w:val="000619AF"/>
    <w:rsid w:val="00064115"/>
    <w:rsid w:val="00070FF1"/>
    <w:rsid w:val="00070FFC"/>
    <w:rsid w:val="00071B04"/>
    <w:rsid w:val="00074602"/>
    <w:rsid w:val="00075F6E"/>
    <w:rsid w:val="000801CE"/>
    <w:rsid w:val="00084721"/>
    <w:rsid w:val="00091F6C"/>
    <w:rsid w:val="00096E1D"/>
    <w:rsid w:val="000A0DAA"/>
    <w:rsid w:val="000A0E5B"/>
    <w:rsid w:val="000A6D07"/>
    <w:rsid w:val="000A7F59"/>
    <w:rsid w:val="000B021F"/>
    <w:rsid w:val="000C2A3D"/>
    <w:rsid w:val="000C3064"/>
    <w:rsid w:val="000C4AC1"/>
    <w:rsid w:val="000D19D8"/>
    <w:rsid w:val="000D30FB"/>
    <w:rsid w:val="000D5A72"/>
    <w:rsid w:val="000E0096"/>
    <w:rsid w:val="000E0863"/>
    <w:rsid w:val="000E621C"/>
    <w:rsid w:val="000F42B0"/>
    <w:rsid w:val="00117E25"/>
    <w:rsid w:val="0012140A"/>
    <w:rsid w:val="00133126"/>
    <w:rsid w:val="001333D8"/>
    <w:rsid w:val="0016094E"/>
    <w:rsid w:val="001655E6"/>
    <w:rsid w:val="00183C19"/>
    <w:rsid w:val="001843E8"/>
    <w:rsid w:val="00185D5D"/>
    <w:rsid w:val="00187FF4"/>
    <w:rsid w:val="001904BD"/>
    <w:rsid w:val="001A0FBC"/>
    <w:rsid w:val="001A138A"/>
    <w:rsid w:val="001A3772"/>
    <w:rsid w:val="001B1A97"/>
    <w:rsid w:val="001B349F"/>
    <w:rsid w:val="001B45CC"/>
    <w:rsid w:val="001C080B"/>
    <w:rsid w:val="001C48C5"/>
    <w:rsid w:val="001C5996"/>
    <w:rsid w:val="001D59CD"/>
    <w:rsid w:val="001D5B3C"/>
    <w:rsid w:val="001D5FCD"/>
    <w:rsid w:val="001E2653"/>
    <w:rsid w:val="001E2D87"/>
    <w:rsid w:val="001E434F"/>
    <w:rsid w:val="001F02A4"/>
    <w:rsid w:val="001F66E4"/>
    <w:rsid w:val="00205625"/>
    <w:rsid w:val="002063DC"/>
    <w:rsid w:val="00207C57"/>
    <w:rsid w:val="00211FA4"/>
    <w:rsid w:val="00213465"/>
    <w:rsid w:val="00215599"/>
    <w:rsid w:val="0021642E"/>
    <w:rsid w:val="00220BED"/>
    <w:rsid w:val="002222D7"/>
    <w:rsid w:val="002229EF"/>
    <w:rsid w:val="00225234"/>
    <w:rsid w:val="00231D7B"/>
    <w:rsid w:val="002342EB"/>
    <w:rsid w:val="0023700B"/>
    <w:rsid w:val="00240687"/>
    <w:rsid w:val="0024344B"/>
    <w:rsid w:val="0025498C"/>
    <w:rsid w:val="00257CAD"/>
    <w:rsid w:val="002641A3"/>
    <w:rsid w:val="002718BE"/>
    <w:rsid w:val="002813F9"/>
    <w:rsid w:val="00282537"/>
    <w:rsid w:val="002828CC"/>
    <w:rsid w:val="002866C3"/>
    <w:rsid w:val="00286BD0"/>
    <w:rsid w:val="00287681"/>
    <w:rsid w:val="002879EE"/>
    <w:rsid w:val="002928D9"/>
    <w:rsid w:val="002A0305"/>
    <w:rsid w:val="002A1D2E"/>
    <w:rsid w:val="002B5AC8"/>
    <w:rsid w:val="002B79F2"/>
    <w:rsid w:val="002B7FB8"/>
    <w:rsid w:val="002C09C3"/>
    <w:rsid w:val="002C2AAD"/>
    <w:rsid w:val="002C314C"/>
    <w:rsid w:val="002C7E5C"/>
    <w:rsid w:val="002E3D96"/>
    <w:rsid w:val="002F50E4"/>
    <w:rsid w:val="003042D8"/>
    <w:rsid w:val="00312F6D"/>
    <w:rsid w:val="003153C0"/>
    <w:rsid w:val="003156E0"/>
    <w:rsid w:val="00316209"/>
    <w:rsid w:val="00316D5A"/>
    <w:rsid w:val="00324D75"/>
    <w:rsid w:val="00327BF9"/>
    <w:rsid w:val="00336DFD"/>
    <w:rsid w:val="003437BC"/>
    <w:rsid w:val="00345ADB"/>
    <w:rsid w:val="003467A6"/>
    <w:rsid w:val="00352863"/>
    <w:rsid w:val="00353261"/>
    <w:rsid w:val="00353F8D"/>
    <w:rsid w:val="00355282"/>
    <w:rsid w:val="0035626F"/>
    <w:rsid w:val="00357CDB"/>
    <w:rsid w:val="00363594"/>
    <w:rsid w:val="0037337B"/>
    <w:rsid w:val="003868B8"/>
    <w:rsid w:val="00390346"/>
    <w:rsid w:val="00393734"/>
    <w:rsid w:val="00393EC1"/>
    <w:rsid w:val="003A6C1E"/>
    <w:rsid w:val="003B26C8"/>
    <w:rsid w:val="003B27A7"/>
    <w:rsid w:val="003B480C"/>
    <w:rsid w:val="003C0791"/>
    <w:rsid w:val="003C285D"/>
    <w:rsid w:val="003C2989"/>
    <w:rsid w:val="003D219A"/>
    <w:rsid w:val="003D46ED"/>
    <w:rsid w:val="003D4FC5"/>
    <w:rsid w:val="003D5320"/>
    <w:rsid w:val="003D76CC"/>
    <w:rsid w:val="003E28C8"/>
    <w:rsid w:val="003E61E4"/>
    <w:rsid w:val="003F40C2"/>
    <w:rsid w:val="003F6953"/>
    <w:rsid w:val="00400555"/>
    <w:rsid w:val="00403D5D"/>
    <w:rsid w:val="00407F83"/>
    <w:rsid w:val="004131A1"/>
    <w:rsid w:val="00426D8D"/>
    <w:rsid w:val="004311A4"/>
    <w:rsid w:val="00431A7A"/>
    <w:rsid w:val="00436512"/>
    <w:rsid w:val="00436E49"/>
    <w:rsid w:val="00447F7F"/>
    <w:rsid w:val="004517CD"/>
    <w:rsid w:val="00452526"/>
    <w:rsid w:val="004526A8"/>
    <w:rsid w:val="004536B8"/>
    <w:rsid w:val="00453D22"/>
    <w:rsid w:val="00453EA2"/>
    <w:rsid w:val="00457456"/>
    <w:rsid w:val="00475958"/>
    <w:rsid w:val="00482252"/>
    <w:rsid w:val="00490AB1"/>
    <w:rsid w:val="004A012A"/>
    <w:rsid w:val="004A17D3"/>
    <w:rsid w:val="004A1820"/>
    <w:rsid w:val="004B0A61"/>
    <w:rsid w:val="004B3C41"/>
    <w:rsid w:val="004C1BAB"/>
    <w:rsid w:val="004C4B8F"/>
    <w:rsid w:val="004C66E9"/>
    <w:rsid w:val="004C7E07"/>
    <w:rsid w:val="004D0C82"/>
    <w:rsid w:val="004D1A48"/>
    <w:rsid w:val="004D289C"/>
    <w:rsid w:val="004D791D"/>
    <w:rsid w:val="004E0E07"/>
    <w:rsid w:val="004E4B2E"/>
    <w:rsid w:val="004E65D5"/>
    <w:rsid w:val="004F039E"/>
    <w:rsid w:val="004F05DD"/>
    <w:rsid w:val="004F5000"/>
    <w:rsid w:val="0050252C"/>
    <w:rsid w:val="00510DF3"/>
    <w:rsid w:val="0051139F"/>
    <w:rsid w:val="00512BEF"/>
    <w:rsid w:val="00514D21"/>
    <w:rsid w:val="00525332"/>
    <w:rsid w:val="00525DC1"/>
    <w:rsid w:val="00527021"/>
    <w:rsid w:val="00533B18"/>
    <w:rsid w:val="00535E22"/>
    <w:rsid w:val="005361C0"/>
    <w:rsid w:val="00541E5F"/>
    <w:rsid w:val="005433C8"/>
    <w:rsid w:val="00552884"/>
    <w:rsid w:val="00552A23"/>
    <w:rsid w:val="005614CA"/>
    <w:rsid w:val="00567909"/>
    <w:rsid w:val="005772AC"/>
    <w:rsid w:val="00584106"/>
    <w:rsid w:val="00587E7C"/>
    <w:rsid w:val="00590824"/>
    <w:rsid w:val="005924E3"/>
    <w:rsid w:val="005A03F1"/>
    <w:rsid w:val="005A1A38"/>
    <w:rsid w:val="005B7540"/>
    <w:rsid w:val="005C52E8"/>
    <w:rsid w:val="005C7203"/>
    <w:rsid w:val="005D0CE1"/>
    <w:rsid w:val="005D3324"/>
    <w:rsid w:val="005D6421"/>
    <w:rsid w:val="005E2FF1"/>
    <w:rsid w:val="005E38B0"/>
    <w:rsid w:val="005E6515"/>
    <w:rsid w:val="005F0836"/>
    <w:rsid w:val="005F5AC4"/>
    <w:rsid w:val="005F68D0"/>
    <w:rsid w:val="006062F6"/>
    <w:rsid w:val="006100C7"/>
    <w:rsid w:val="006151D0"/>
    <w:rsid w:val="006156A0"/>
    <w:rsid w:val="0061712A"/>
    <w:rsid w:val="0062153B"/>
    <w:rsid w:val="00621FE2"/>
    <w:rsid w:val="00627F71"/>
    <w:rsid w:val="00631FDE"/>
    <w:rsid w:val="00634A9D"/>
    <w:rsid w:val="00635D66"/>
    <w:rsid w:val="00643D14"/>
    <w:rsid w:val="006468BE"/>
    <w:rsid w:val="006545F4"/>
    <w:rsid w:val="00656D03"/>
    <w:rsid w:val="006608ED"/>
    <w:rsid w:val="00664878"/>
    <w:rsid w:val="00665102"/>
    <w:rsid w:val="00670235"/>
    <w:rsid w:val="00671B15"/>
    <w:rsid w:val="006736EA"/>
    <w:rsid w:val="00674B6F"/>
    <w:rsid w:val="00675B48"/>
    <w:rsid w:val="00675BAE"/>
    <w:rsid w:val="00685648"/>
    <w:rsid w:val="00691F95"/>
    <w:rsid w:val="00695670"/>
    <w:rsid w:val="006A4C5B"/>
    <w:rsid w:val="006C271D"/>
    <w:rsid w:val="006C75DB"/>
    <w:rsid w:val="006D0A7D"/>
    <w:rsid w:val="006D0B1C"/>
    <w:rsid w:val="006D1B0E"/>
    <w:rsid w:val="006D3367"/>
    <w:rsid w:val="006D69A8"/>
    <w:rsid w:val="006E186A"/>
    <w:rsid w:val="006E29B4"/>
    <w:rsid w:val="006E561E"/>
    <w:rsid w:val="006F3367"/>
    <w:rsid w:val="006F7350"/>
    <w:rsid w:val="00700440"/>
    <w:rsid w:val="0070379C"/>
    <w:rsid w:val="00705B59"/>
    <w:rsid w:val="0070780B"/>
    <w:rsid w:val="00714A5C"/>
    <w:rsid w:val="0072046F"/>
    <w:rsid w:val="00722476"/>
    <w:rsid w:val="00724C1E"/>
    <w:rsid w:val="00726AD9"/>
    <w:rsid w:val="00736D60"/>
    <w:rsid w:val="007504E0"/>
    <w:rsid w:val="0076580D"/>
    <w:rsid w:val="0077566C"/>
    <w:rsid w:val="007769B4"/>
    <w:rsid w:val="00785C89"/>
    <w:rsid w:val="007904AD"/>
    <w:rsid w:val="00795433"/>
    <w:rsid w:val="00796DF6"/>
    <w:rsid w:val="007B027B"/>
    <w:rsid w:val="007B1C0B"/>
    <w:rsid w:val="007B1F74"/>
    <w:rsid w:val="007B2C90"/>
    <w:rsid w:val="007C17C4"/>
    <w:rsid w:val="007C1847"/>
    <w:rsid w:val="007C2546"/>
    <w:rsid w:val="007C7B6F"/>
    <w:rsid w:val="007D11BD"/>
    <w:rsid w:val="007D6EC6"/>
    <w:rsid w:val="007E4568"/>
    <w:rsid w:val="007F0259"/>
    <w:rsid w:val="007F3495"/>
    <w:rsid w:val="007F584D"/>
    <w:rsid w:val="00802797"/>
    <w:rsid w:val="0080455F"/>
    <w:rsid w:val="008059B2"/>
    <w:rsid w:val="0081773A"/>
    <w:rsid w:val="0081787A"/>
    <w:rsid w:val="008206D5"/>
    <w:rsid w:val="00823206"/>
    <w:rsid w:val="00836612"/>
    <w:rsid w:val="00837A1D"/>
    <w:rsid w:val="00841A84"/>
    <w:rsid w:val="00847658"/>
    <w:rsid w:val="00847EC6"/>
    <w:rsid w:val="00847FD0"/>
    <w:rsid w:val="00853849"/>
    <w:rsid w:val="00857049"/>
    <w:rsid w:val="00863E89"/>
    <w:rsid w:val="0086472C"/>
    <w:rsid w:val="00866889"/>
    <w:rsid w:val="008733AE"/>
    <w:rsid w:val="00875408"/>
    <w:rsid w:val="00880206"/>
    <w:rsid w:val="00884172"/>
    <w:rsid w:val="00886CE6"/>
    <w:rsid w:val="0088781B"/>
    <w:rsid w:val="00887C8F"/>
    <w:rsid w:val="00891187"/>
    <w:rsid w:val="008937A9"/>
    <w:rsid w:val="00893C21"/>
    <w:rsid w:val="008A4A1D"/>
    <w:rsid w:val="008B6F18"/>
    <w:rsid w:val="008C772F"/>
    <w:rsid w:val="008D3534"/>
    <w:rsid w:val="008E0BE6"/>
    <w:rsid w:val="008E349F"/>
    <w:rsid w:val="008E6FC8"/>
    <w:rsid w:val="00906DE0"/>
    <w:rsid w:val="009077DB"/>
    <w:rsid w:val="009102CB"/>
    <w:rsid w:val="00910C0F"/>
    <w:rsid w:val="00910E0D"/>
    <w:rsid w:val="00912C60"/>
    <w:rsid w:val="00912F78"/>
    <w:rsid w:val="009170E3"/>
    <w:rsid w:val="00920A7A"/>
    <w:rsid w:val="0092603E"/>
    <w:rsid w:val="0092672A"/>
    <w:rsid w:val="00930A22"/>
    <w:rsid w:val="00932051"/>
    <w:rsid w:val="009402D2"/>
    <w:rsid w:val="00941B0D"/>
    <w:rsid w:val="00943591"/>
    <w:rsid w:val="0094677A"/>
    <w:rsid w:val="00947DD4"/>
    <w:rsid w:val="00950DE6"/>
    <w:rsid w:val="00951A9F"/>
    <w:rsid w:val="00951C56"/>
    <w:rsid w:val="00951E00"/>
    <w:rsid w:val="0096748B"/>
    <w:rsid w:val="00967D14"/>
    <w:rsid w:val="00971973"/>
    <w:rsid w:val="009808CE"/>
    <w:rsid w:val="00984EC2"/>
    <w:rsid w:val="00984ED8"/>
    <w:rsid w:val="00985512"/>
    <w:rsid w:val="00985514"/>
    <w:rsid w:val="00990D92"/>
    <w:rsid w:val="009921A0"/>
    <w:rsid w:val="009A419B"/>
    <w:rsid w:val="009A5137"/>
    <w:rsid w:val="009B06C5"/>
    <w:rsid w:val="009B4B18"/>
    <w:rsid w:val="009B5EE3"/>
    <w:rsid w:val="009B757C"/>
    <w:rsid w:val="009C0037"/>
    <w:rsid w:val="009C2B2F"/>
    <w:rsid w:val="009C3513"/>
    <w:rsid w:val="009C798C"/>
    <w:rsid w:val="009D153C"/>
    <w:rsid w:val="009D3C40"/>
    <w:rsid w:val="009E1E75"/>
    <w:rsid w:val="009E5E97"/>
    <w:rsid w:val="009E6A69"/>
    <w:rsid w:val="009E7BD9"/>
    <w:rsid w:val="009F6EE3"/>
    <w:rsid w:val="009F7AF9"/>
    <w:rsid w:val="00A00BF0"/>
    <w:rsid w:val="00A050FE"/>
    <w:rsid w:val="00A06AAC"/>
    <w:rsid w:val="00A10194"/>
    <w:rsid w:val="00A10C69"/>
    <w:rsid w:val="00A15CF8"/>
    <w:rsid w:val="00A23C08"/>
    <w:rsid w:val="00A24048"/>
    <w:rsid w:val="00A37AC1"/>
    <w:rsid w:val="00A413CC"/>
    <w:rsid w:val="00A51D8B"/>
    <w:rsid w:val="00A52403"/>
    <w:rsid w:val="00A55C18"/>
    <w:rsid w:val="00A66838"/>
    <w:rsid w:val="00A672BD"/>
    <w:rsid w:val="00A72892"/>
    <w:rsid w:val="00A7326B"/>
    <w:rsid w:val="00A76CEE"/>
    <w:rsid w:val="00A817B6"/>
    <w:rsid w:val="00A92707"/>
    <w:rsid w:val="00A960C7"/>
    <w:rsid w:val="00AA07D3"/>
    <w:rsid w:val="00AA1796"/>
    <w:rsid w:val="00AA2DC2"/>
    <w:rsid w:val="00AA517D"/>
    <w:rsid w:val="00AA7AB5"/>
    <w:rsid w:val="00AB71A4"/>
    <w:rsid w:val="00AB722A"/>
    <w:rsid w:val="00AC4B33"/>
    <w:rsid w:val="00AC5591"/>
    <w:rsid w:val="00AD1383"/>
    <w:rsid w:val="00AD153F"/>
    <w:rsid w:val="00AD314B"/>
    <w:rsid w:val="00AD4245"/>
    <w:rsid w:val="00AF0712"/>
    <w:rsid w:val="00AF26B7"/>
    <w:rsid w:val="00AF296F"/>
    <w:rsid w:val="00AF37EF"/>
    <w:rsid w:val="00AF6E96"/>
    <w:rsid w:val="00B02F39"/>
    <w:rsid w:val="00B03404"/>
    <w:rsid w:val="00B03EFD"/>
    <w:rsid w:val="00B07963"/>
    <w:rsid w:val="00B07C01"/>
    <w:rsid w:val="00B1375A"/>
    <w:rsid w:val="00B14786"/>
    <w:rsid w:val="00B14991"/>
    <w:rsid w:val="00B154D9"/>
    <w:rsid w:val="00B22FF1"/>
    <w:rsid w:val="00B252A8"/>
    <w:rsid w:val="00B26E60"/>
    <w:rsid w:val="00B31DE8"/>
    <w:rsid w:val="00B357BB"/>
    <w:rsid w:val="00B41229"/>
    <w:rsid w:val="00B4468A"/>
    <w:rsid w:val="00B454C8"/>
    <w:rsid w:val="00B45AFF"/>
    <w:rsid w:val="00B46390"/>
    <w:rsid w:val="00B47316"/>
    <w:rsid w:val="00B60A70"/>
    <w:rsid w:val="00B6332F"/>
    <w:rsid w:val="00B65A70"/>
    <w:rsid w:val="00B6737B"/>
    <w:rsid w:val="00B77B5A"/>
    <w:rsid w:val="00B800C4"/>
    <w:rsid w:val="00B80B78"/>
    <w:rsid w:val="00B83084"/>
    <w:rsid w:val="00B83144"/>
    <w:rsid w:val="00B92771"/>
    <w:rsid w:val="00B95414"/>
    <w:rsid w:val="00B96C51"/>
    <w:rsid w:val="00BA3354"/>
    <w:rsid w:val="00BA38E5"/>
    <w:rsid w:val="00BA562E"/>
    <w:rsid w:val="00BA7387"/>
    <w:rsid w:val="00BB19AA"/>
    <w:rsid w:val="00BB4445"/>
    <w:rsid w:val="00BB7405"/>
    <w:rsid w:val="00BC1C1F"/>
    <w:rsid w:val="00BC510B"/>
    <w:rsid w:val="00BD3A90"/>
    <w:rsid w:val="00BD65E8"/>
    <w:rsid w:val="00BD6B30"/>
    <w:rsid w:val="00BE1112"/>
    <w:rsid w:val="00BE7B85"/>
    <w:rsid w:val="00BF6129"/>
    <w:rsid w:val="00BF6946"/>
    <w:rsid w:val="00BF754C"/>
    <w:rsid w:val="00C0158D"/>
    <w:rsid w:val="00C03FB5"/>
    <w:rsid w:val="00C047A3"/>
    <w:rsid w:val="00C04B67"/>
    <w:rsid w:val="00C160BB"/>
    <w:rsid w:val="00C20312"/>
    <w:rsid w:val="00C20DBF"/>
    <w:rsid w:val="00C21681"/>
    <w:rsid w:val="00C23315"/>
    <w:rsid w:val="00C460B4"/>
    <w:rsid w:val="00C518B9"/>
    <w:rsid w:val="00C5495B"/>
    <w:rsid w:val="00C55AA1"/>
    <w:rsid w:val="00C65D44"/>
    <w:rsid w:val="00C66377"/>
    <w:rsid w:val="00C71C0B"/>
    <w:rsid w:val="00C71F5D"/>
    <w:rsid w:val="00C731AA"/>
    <w:rsid w:val="00C806A1"/>
    <w:rsid w:val="00C82996"/>
    <w:rsid w:val="00C9172E"/>
    <w:rsid w:val="00C97912"/>
    <w:rsid w:val="00CA1D1C"/>
    <w:rsid w:val="00CA2E0C"/>
    <w:rsid w:val="00CB031D"/>
    <w:rsid w:val="00CB0FA4"/>
    <w:rsid w:val="00CB2939"/>
    <w:rsid w:val="00CB737B"/>
    <w:rsid w:val="00CC0DE5"/>
    <w:rsid w:val="00CC5411"/>
    <w:rsid w:val="00CE1BAE"/>
    <w:rsid w:val="00CE67E8"/>
    <w:rsid w:val="00CF45F3"/>
    <w:rsid w:val="00D02589"/>
    <w:rsid w:val="00D10F06"/>
    <w:rsid w:val="00D11194"/>
    <w:rsid w:val="00D20B5B"/>
    <w:rsid w:val="00D214E9"/>
    <w:rsid w:val="00D242A7"/>
    <w:rsid w:val="00D2433E"/>
    <w:rsid w:val="00D27A5C"/>
    <w:rsid w:val="00D306C1"/>
    <w:rsid w:val="00D339E9"/>
    <w:rsid w:val="00D3516F"/>
    <w:rsid w:val="00D41836"/>
    <w:rsid w:val="00D47D6A"/>
    <w:rsid w:val="00D528D2"/>
    <w:rsid w:val="00D5291C"/>
    <w:rsid w:val="00D52D17"/>
    <w:rsid w:val="00D56103"/>
    <w:rsid w:val="00D56175"/>
    <w:rsid w:val="00D619B8"/>
    <w:rsid w:val="00D64DF8"/>
    <w:rsid w:val="00D6713A"/>
    <w:rsid w:val="00D7050E"/>
    <w:rsid w:val="00D738D4"/>
    <w:rsid w:val="00D759F0"/>
    <w:rsid w:val="00D76A1A"/>
    <w:rsid w:val="00D7799F"/>
    <w:rsid w:val="00D8530B"/>
    <w:rsid w:val="00D92C46"/>
    <w:rsid w:val="00D97172"/>
    <w:rsid w:val="00DA13A0"/>
    <w:rsid w:val="00DA19FE"/>
    <w:rsid w:val="00DB13B7"/>
    <w:rsid w:val="00DB33D1"/>
    <w:rsid w:val="00DC1D54"/>
    <w:rsid w:val="00DC4834"/>
    <w:rsid w:val="00DC63ED"/>
    <w:rsid w:val="00DC7379"/>
    <w:rsid w:val="00DD5CA1"/>
    <w:rsid w:val="00DE1E51"/>
    <w:rsid w:val="00DE2D03"/>
    <w:rsid w:val="00DE77FF"/>
    <w:rsid w:val="00DE7B03"/>
    <w:rsid w:val="00DE7F5C"/>
    <w:rsid w:val="00DF383E"/>
    <w:rsid w:val="00DF4624"/>
    <w:rsid w:val="00DF52DC"/>
    <w:rsid w:val="00E10099"/>
    <w:rsid w:val="00E22E4F"/>
    <w:rsid w:val="00E321C6"/>
    <w:rsid w:val="00E410FA"/>
    <w:rsid w:val="00E431EC"/>
    <w:rsid w:val="00E463E4"/>
    <w:rsid w:val="00E53B7C"/>
    <w:rsid w:val="00E5427C"/>
    <w:rsid w:val="00E63A0C"/>
    <w:rsid w:val="00E720DD"/>
    <w:rsid w:val="00E74B55"/>
    <w:rsid w:val="00E852B7"/>
    <w:rsid w:val="00E92992"/>
    <w:rsid w:val="00E94BD5"/>
    <w:rsid w:val="00E966DA"/>
    <w:rsid w:val="00EA4D62"/>
    <w:rsid w:val="00EB3387"/>
    <w:rsid w:val="00EB4766"/>
    <w:rsid w:val="00EB4E22"/>
    <w:rsid w:val="00EB4E7E"/>
    <w:rsid w:val="00EB7A25"/>
    <w:rsid w:val="00EC05D1"/>
    <w:rsid w:val="00EC65A8"/>
    <w:rsid w:val="00EC796B"/>
    <w:rsid w:val="00ED6C04"/>
    <w:rsid w:val="00EE0B0D"/>
    <w:rsid w:val="00EE757D"/>
    <w:rsid w:val="00F02080"/>
    <w:rsid w:val="00F03274"/>
    <w:rsid w:val="00F06C6D"/>
    <w:rsid w:val="00F06CC4"/>
    <w:rsid w:val="00F0728B"/>
    <w:rsid w:val="00F26176"/>
    <w:rsid w:val="00F32B76"/>
    <w:rsid w:val="00F3401E"/>
    <w:rsid w:val="00F3692E"/>
    <w:rsid w:val="00F4387A"/>
    <w:rsid w:val="00F470F6"/>
    <w:rsid w:val="00F56244"/>
    <w:rsid w:val="00F57879"/>
    <w:rsid w:val="00F579A2"/>
    <w:rsid w:val="00F57DB2"/>
    <w:rsid w:val="00F74492"/>
    <w:rsid w:val="00F76581"/>
    <w:rsid w:val="00F76FE1"/>
    <w:rsid w:val="00F8799C"/>
    <w:rsid w:val="00F913B9"/>
    <w:rsid w:val="00F93B8D"/>
    <w:rsid w:val="00FA011C"/>
    <w:rsid w:val="00FA02CA"/>
    <w:rsid w:val="00FA1311"/>
    <w:rsid w:val="00FA4E00"/>
    <w:rsid w:val="00FB07B5"/>
    <w:rsid w:val="00FB0F06"/>
    <w:rsid w:val="00FB3875"/>
    <w:rsid w:val="00FB7DE5"/>
    <w:rsid w:val="00FC103F"/>
    <w:rsid w:val="00FC6DE5"/>
    <w:rsid w:val="00FD07F0"/>
    <w:rsid w:val="00FD4B33"/>
    <w:rsid w:val="00FD4E4C"/>
    <w:rsid w:val="00FE14C4"/>
    <w:rsid w:val="00FE5E4E"/>
    <w:rsid w:val="00FE659F"/>
    <w:rsid w:val="00FF1824"/>
    <w:rsid w:val="00FF3D1A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denek.kluch@ceproa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ftender.cz/home/profil/99282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avel.berg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na.sevecova@ceproa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3F682-A45B-4C23-8A1F-A58823D5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09.dotx</Template>
  <TotalTime>0</TotalTime>
  <Pages>10</Pages>
  <Words>4084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Ševecová Ivana</dc:creator>
  <cp:lastModifiedBy>Ševecová Ivana</cp:lastModifiedBy>
  <cp:revision>2</cp:revision>
  <cp:lastPrinted>2015-05-28T09:59:00Z</cp:lastPrinted>
  <dcterms:created xsi:type="dcterms:W3CDTF">2015-05-28T10:06:00Z</dcterms:created>
  <dcterms:modified xsi:type="dcterms:W3CDTF">2015-05-28T10:06:00Z</dcterms:modified>
</cp:coreProperties>
</file>